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0BE" w:rsidRPr="0089321C" w:rsidRDefault="00B070BE" w:rsidP="007127F7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REGULAMIN UDZIELANIA POŻYCZEK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 xml:space="preserve">PRZEZ </w:t>
      </w:r>
      <w:bookmarkStart w:id="0" w:name="_Hlk106018489"/>
      <w:r w:rsidR="008E24E0" w:rsidRPr="00367915">
        <w:rPr>
          <w:rFonts w:cs="Tahoma"/>
          <w:b/>
          <w:sz w:val="18"/>
          <w:szCs w:val="18"/>
        </w:rPr>
        <w:t>KONSORCJUM TOR 10</w:t>
      </w:r>
    </w:p>
    <w:bookmarkEnd w:id="0"/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W RAMACH PRODUKTU FINANSOWEGO – POŻYCZKA OGÓLNOROZWOJOWA</w:t>
      </w:r>
      <w:r w:rsidR="00DE0D6C" w:rsidRPr="00367915">
        <w:rPr>
          <w:rFonts w:cs="Tahoma"/>
          <w:b/>
          <w:sz w:val="18"/>
          <w:szCs w:val="18"/>
        </w:rPr>
        <w:t xml:space="preserve"> V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right"/>
        <w:rPr>
          <w:rFonts w:cs="Tahoma"/>
          <w:bCs/>
          <w:i/>
          <w:iCs/>
          <w:color w:val="808080"/>
          <w:sz w:val="16"/>
          <w:szCs w:val="16"/>
        </w:rPr>
      </w:pPr>
      <w:r w:rsidRPr="00367915">
        <w:rPr>
          <w:rFonts w:cs="Tahoma"/>
          <w:bCs/>
          <w:i/>
          <w:iCs/>
          <w:color w:val="808080"/>
          <w:sz w:val="16"/>
          <w:szCs w:val="16"/>
        </w:rPr>
        <w:t>obowiązuje od dnia 12.02.2026r.</w:t>
      </w:r>
    </w:p>
    <w:p w:rsidR="007373C8" w:rsidRPr="00367915" w:rsidRDefault="007373C8" w:rsidP="00915B26">
      <w:pPr>
        <w:tabs>
          <w:tab w:val="left" w:pos="284"/>
        </w:tabs>
        <w:spacing w:after="0"/>
        <w:jc w:val="right"/>
        <w:rPr>
          <w:rFonts w:cs="Tahoma"/>
          <w:bCs/>
          <w:i/>
          <w:iCs/>
          <w:color w:val="808080"/>
          <w:sz w:val="16"/>
          <w:szCs w:val="16"/>
        </w:rPr>
      </w:pPr>
    </w:p>
    <w:p w:rsidR="00915B26" w:rsidRPr="00367915" w:rsidRDefault="00915B26" w:rsidP="00915B26">
      <w:pPr>
        <w:tabs>
          <w:tab w:val="left" w:pos="284"/>
          <w:tab w:val="center" w:pos="4535"/>
          <w:tab w:val="left" w:pos="6330"/>
        </w:tabs>
        <w:spacing w:after="0"/>
        <w:jc w:val="left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ab/>
      </w:r>
      <w:r w:rsidRPr="00367915">
        <w:rPr>
          <w:rFonts w:cs="Tahoma"/>
          <w:b/>
          <w:sz w:val="18"/>
          <w:szCs w:val="18"/>
        </w:rPr>
        <w:tab/>
        <w:t>POSTANOWIENIA OGÓLNE</w:t>
      </w:r>
      <w:r w:rsidRPr="00367915">
        <w:rPr>
          <w:rFonts w:cs="Tahoma"/>
          <w:b/>
          <w:sz w:val="18"/>
          <w:szCs w:val="18"/>
        </w:rPr>
        <w:tab/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bookmarkStart w:id="1" w:name="_GoBack"/>
      <w:bookmarkEnd w:id="1"/>
      <w:r w:rsidRPr="00367915">
        <w:rPr>
          <w:rFonts w:cs="Tahoma"/>
          <w:sz w:val="18"/>
          <w:szCs w:val="18"/>
        </w:rPr>
        <w:t>§ 1</w:t>
      </w:r>
    </w:p>
    <w:p w:rsidR="00915B26" w:rsidRPr="00367915" w:rsidRDefault="00915B26" w:rsidP="00BB397A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Regulamin określa warunki i zasady udzielania oraz obsługi pożyczek dla mikro, małych i </w:t>
      </w:r>
      <w:r w:rsidRPr="00367915">
        <w:rPr>
          <w:rFonts w:cs="Tahoma"/>
          <w:sz w:val="18"/>
          <w:szCs w:val="18"/>
          <w:lang w:eastAsia="ar-SA"/>
        </w:rPr>
        <w:t>średnich przedsiębiorstw</w:t>
      </w:r>
      <w:r w:rsidR="00BB397A" w:rsidRPr="00367915">
        <w:rPr>
          <w:rFonts w:cs="Tahoma"/>
          <w:sz w:val="18"/>
          <w:szCs w:val="18"/>
        </w:rPr>
        <w:t xml:space="preserve"> </w:t>
      </w:r>
      <w:r w:rsidR="00DE0D6C" w:rsidRPr="00367915">
        <w:rPr>
          <w:rFonts w:cs="Tahoma"/>
          <w:sz w:val="18"/>
          <w:szCs w:val="18"/>
        </w:rPr>
        <w:br/>
      </w:r>
      <w:r w:rsidR="00BB397A" w:rsidRPr="00367915">
        <w:rPr>
          <w:rFonts w:cs="Tahoma"/>
          <w:sz w:val="18"/>
          <w:szCs w:val="18"/>
        </w:rPr>
        <w:t xml:space="preserve">z przeznaczeniem na dalsze wspieranie przedsięwzięć gospodarczych o charakterze ogólnorozwojowym realizowanych na terenie województwa pomorskiego. </w:t>
      </w:r>
    </w:p>
    <w:p w:rsidR="00915B26" w:rsidRPr="00367915" w:rsidRDefault="00915B26" w:rsidP="00915B26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Pożyczki udzielane są ze środków publicznych, pozostających w dyspozycji </w:t>
      </w:r>
      <w:r w:rsidR="00BB397A" w:rsidRPr="00367915">
        <w:rPr>
          <w:rFonts w:cs="Tahoma"/>
          <w:sz w:val="18"/>
          <w:szCs w:val="18"/>
        </w:rPr>
        <w:t xml:space="preserve">Zarządu </w:t>
      </w:r>
      <w:r w:rsidRPr="00367915">
        <w:rPr>
          <w:rFonts w:cs="Tahoma"/>
          <w:sz w:val="18"/>
          <w:szCs w:val="18"/>
        </w:rPr>
        <w:t>Województwa Pomorskiego,</w:t>
      </w:r>
      <w:r w:rsidR="00417594" w:rsidRPr="00367915">
        <w:rPr>
          <w:rFonts w:cs="Tahoma"/>
          <w:sz w:val="18"/>
          <w:szCs w:val="18"/>
        </w:rPr>
        <w:t xml:space="preserve"> </w:t>
      </w:r>
      <w:r w:rsidRPr="00367915">
        <w:rPr>
          <w:rFonts w:cs="Tahoma"/>
          <w:sz w:val="18"/>
          <w:szCs w:val="18"/>
        </w:rPr>
        <w:t xml:space="preserve">powierzonych Pomorskiemu Funduszowi Rozwoju Sp. z o.o. przez Województwo Pomorskie na podstawie odrębnej Umowy. </w:t>
      </w:r>
    </w:p>
    <w:p w:rsidR="00915B26" w:rsidRPr="00367915" w:rsidRDefault="00915B26" w:rsidP="00417594">
      <w:pPr>
        <w:numPr>
          <w:ilvl w:val="0"/>
          <w:numId w:val="15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Na mocy Umowy Nr PFR/POV/2025/02 z dnia </w:t>
      </w:r>
      <w:r w:rsidR="00DE0D6C" w:rsidRPr="00367915">
        <w:rPr>
          <w:rFonts w:cs="Tahoma"/>
          <w:sz w:val="18"/>
          <w:szCs w:val="18"/>
        </w:rPr>
        <w:t>11.02.2026</w:t>
      </w:r>
      <w:r w:rsidRPr="00367915">
        <w:rPr>
          <w:rFonts w:cs="Tahoma"/>
          <w:sz w:val="18"/>
          <w:szCs w:val="18"/>
        </w:rPr>
        <w:t xml:space="preserve">r. Pomorski Fundusz Rozwoju Sp. z o.o. udostępnił Konsorcjum Tor 10 Limit Instrumentu Finansowego z przeznaczeniem na dalsze wspieranie przedsięwzięć gospodarczych </w:t>
      </w:r>
      <w:r w:rsidR="00DE0D6C" w:rsidRPr="00367915">
        <w:rPr>
          <w:rFonts w:cs="Tahoma"/>
          <w:sz w:val="18"/>
          <w:szCs w:val="18"/>
        </w:rPr>
        <w:br/>
      </w:r>
      <w:r w:rsidRPr="00367915">
        <w:rPr>
          <w:rFonts w:cs="Tahoma"/>
          <w:sz w:val="18"/>
          <w:szCs w:val="18"/>
        </w:rPr>
        <w:t>o charakterze ogólnorozwojowym realizowanych przez mikro, małe i średnie przedsiębiorstwa na terenie województwa pomorskiego.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DEFINICJE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§2</w:t>
      </w:r>
    </w:p>
    <w:p w:rsidR="00915B26" w:rsidRPr="00367915" w:rsidRDefault="00915B26" w:rsidP="009710DF">
      <w:pPr>
        <w:numPr>
          <w:ilvl w:val="0"/>
          <w:numId w:val="18"/>
        </w:numPr>
        <w:spacing w:after="0"/>
        <w:ind w:left="284" w:hanging="284"/>
        <w:rPr>
          <w:rFonts w:cs="Tahoma"/>
          <w:b/>
          <w:bCs/>
          <w:sz w:val="18"/>
          <w:szCs w:val="18"/>
        </w:rPr>
      </w:pPr>
      <w:r w:rsidRPr="00367915">
        <w:rPr>
          <w:rFonts w:cs="Tahoma"/>
          <w:b/>
          <w:bCs/>
          <w:sz w:val="18"/>
          <w:szCs w:val="18"/>
        </w:rPr>
        <w:t>Konsorcjum</w:t>
      </w:r>
      <w:r w:rsidR="00D2452B" w:rsidRPr="00367915">
        <w:rPr>
          <w:rFonts w:cs="Tahoma"/>
          <w:sz w:val="18"/>
          <w:szCs w:val="18"/>
        </w:rPr>
        <w:t xml:space="preserve"> – Konsorcjum </w:t>
      </w:r>
      <w:r w:rsidRPr="00367915">
        <w:rPr>
          <w:rFonts w:cs="Tahoma"/>
          <w:sz w:val="18"/>
          <w:szCs w:val="18"/>
        </w:rPr>
        <w:t>Tor 10 w składzie: Lider</w:t>
      </w:r>
      <w:r w:rsidR="00DE0D6C" w:rsidRPr="00367915">
        <w:rPr>
          <w:rFonts w:cs="Tahoma"/>
          <w:sz w:val="18"/>
          <w:szCs w:val="18"/>
        </w:rPr>
        <w:t xml:space="preserve"> </w:t>
      </w:r>
      <w:r w:rsidRPr="00367915">
        <w:rPr>
          <w:rFonts w:cs="Tahoma"/>
          <w:sz w:val="18"/>
          <w:szCs w:val="18"/>
        </w:rPr>
        <w:t>-</w:t>
      </w:r>
      <w:r w:rsidRPr="00367915">
        <w:rPr>
          <w:rFonts w:cs="Tahoma"/>
          <w:b/>
          <w:bCs/>
          <w:sz w:val="18"/>
          <w:szCs w:val="18"/>
        </w:rPr>
        <w:t xml:space="preserve"> Stowarzyszenie Słupski Inkubator Przedsiębiorczości z siedzibą </w:t>
      </w:r>
      <w:r w:rsidR="00D2452B" w:rsidRPr="00367915">
        <w:rPr>
          <w:rFonts w:cs="Tahoma"/>
          <w:b/>
          <w:bCs/>
          <w:sz w:val="18"/>
          <w:szCs w:val="18"/>
        </w:rPr>
        <w:br/>
      </w:r>
      <w:r w:rsidRPr="00367915">
        <w:rPr>
          <w:rFonts w:cs="Tahoma"/>
          <w:b/>
          <w:bCs/>
          <w:sz w:val="18"/>
          <w:szCs w:val="18"/>
        </w:rPr>
        <w:t>w Słupsku</w:t>
      </w:r>
      <w:r w:rsidRPr="00367915">
        <w:rPr>
          <w:rFonts w:cs="Tahoma"/>
          <w:sz w:val="18"/>
          <w:szCs w:val="18"/>
        </w:rPr>
        <w:t>, przy ul. Juliana Tuwima 22a, 76-200 Słupsk, NIP 8391013458, REGON 770745212, wpisane do rejestru stowarzyszeń, innych organizacji społecznych i zawodowych, fundacji oraz samodzielnych publicznych zakładów opieki zdrowotnej oraz do rejestru przedsiębiorców Krajowego Rejestru Sądowego, prowadzonego przez Sąd Rejonowy Gdańsk – Północ w Gdańsku, VIII Wydział Gospodarczy KRS pod numerem KRS 0000187503,</w:t>
      </w:r>
      <w:r w:rsidR="009710DF" w:rsidRPr="00367915">
        <w:rPr>
          <w:rFonts w:cs="Tahoma"/>
          <w:sz w:val="18"/>
          <w:szCs w:val="18"/>
        </w:rPr>
        <w:t xml:space="preserve"> zwany dalej</w:t>
      </w:r>
      <w:r w:rsidR="009710DF" w:rsidRPr="00367915">
        <w:rPr>
          <w:rFonts w:cs="Tahoma"/>
          <w:b/>
          <w:bCs/>
          <w:sz w:val="18"/>
          <w:szCs w:val="18"/>
        </w:rPr>
        <w:t xml:space="preserve"> Konsorcjantem</w:t>
      </w:r>
      <w:r w:rsidR="0084250A" w:rsidRPr="00367915">
        <w:rPr>
          <w:rFonts w:cs="Tahoma"/>
          <w:b/>
          <w:bCs/>
          <w:sz w:val="18"/>
          <w:szCs w:val="18"/>
        </w:rPr>
        <w:t>/Pożyczkodawcą</w:t>
      </w:r>
      <w:r w:rsidR="009710DF" w:rsidRPr="00367915">
        <w:rPr>
          <w:rFonts w:cs="Tahoma"/>
          <w:b/>
          <w:bCs/>
          <w:sz w:val="18"/>
          <w:szCs w:val="18"/>
        </w:rPr>
        <w:t xml:space="preserve">, </w:t>
      </w:r>
      <w:r w:rsidRPr="00367915">
        <w:rPr>
          <w:rFonts w:cs="Tahoma"/>
          <w:sz w:val="18"/>
          <w:szCs w:val="18"/>
        </w:rPr>
        <w:t>Członek Konsorcjum -</w:t>
      </w:r>
      <w:r w:rsidRPr="00367915">
        <w:rPr>
          <w:rFonts w:cs="Tahoma"/>
          <w:b/>
          <w:bCs/>
          <w:sz w:val="18"/>
          <w:szCs w:val="18"/>
        </w:rPr>
        <w:t xml:space="preserve">Towarzystwo Rozwoju Powiśla z siedzibą w Malborku, przy </w:t>
      </w:r>
      <w:r w:rsidR="00F1676C">
        <w:rPr>
          <w:rFonts w:cs="Tahoma"/>
          <w:b/>
          <w:bCs/>
          <w:sz w:val="18"/>
          <w:szCs w:val="18"/>
        </w:rPr>
        <w:br/>
      </w:r>
      <w:r w:rsidRPr="00367915">
        <w:rPr>
          <w:rFonts w:cs="Tahoma"/>
          <w:b/>
          <w:bCs/>
          <w:sz w:val="18"/>
          <w:szCs w:val="18"/>
        </w:rPr>
        <w:t xml:space="preserve">ul. </w:t>
      </w:r>
      <w:r w:rsidR="00F1676C">
        <w:rPr>
          <w:rFonts w:cs="Tahoma"/>
          <w:b/>
          <w:bCs/>
          <w:sz w:val="18"/>
          <w:szCs w:val="18"/>
        </w:rPr>
        <w:t xml:space="preserve">H. </w:t>
      </w:r>
      <w:r w:rsidRPr="00367915">
        <w:rPr>
          <w:rFonts w:cs="Tahoma"/>
          <w:b/>
          <w:bCs/>
          <w:sz w:val="18"/>
          <w:szCs w:val="18"/>
        </w:rPr>
        <w:t>Sienkiewicza 22, 82-200 Malbork</w:t>
      </w:r>
      <w:r w:rsidRPr="00367915">
        <w:rPr>
          <w:rFonts w:cs="Tahoma"/>
          <w:sz w:val="18"/>
          <w:szCs w:val="18"/>
        </w:rPr>
        <w:t>, NIP 5792197209, REGON 220441389, wpisane do rejestru stowarzyszeń, innych organizacji społecznych i zawodowych, fundacji oraz samodzielnych publicznych zakładów opieki zdrowotnej Krajowego Rejestru Sądowego, prowadzonego przez Sąd Rejonowy Gdańsk – Północ w Gdańsku, VII Wydział Gospodarczy KRS pod numerem KRS0000283246</w:t>
      </w:r>
      <w:r w:rsidR="009710DF" w:rsidRPr="00367915">
        <w:rPr>
          <w:rFonts w:cs="Tahoma"/>
          <w:sz w:val="18"/>
          <w:szCs w:val="18"/>
        </w:rPr>
        <w:t>, zwany dalej</w:t>
      </w:r>
      <w:r w:rsidR="009710DF" w:rsidRPr="00367915">
        <w:rPr>
          <w:rFonts w:cs="Tahoma"/>
          <w:b/>
          <w:bCs/>
          <w:sz w:val="18"/>
          <w:szCs w:val="18"/>
        </w:rPr>
        <w:t xml:space="preserve"> Konsorcjantem</w:t>
      </w:r>
      <w:r w:rsidR="0084250A" w:rsidRPr="00367915">
        <w:rPr>
          <w:rFonts w:cs="Tahoma"/>
          <w:b/>
          <w:bCs/>
          <w:sz w:val="18"/>
          <w:szCs w:val="18"/>
        </w:rPr>
        <w:t>/Pożyczkodawcą.</w:t>
      </w:r>
    </w:p>
    <w:p w:rsidR="00915B26" w:rsidRPr="00367915" w:rsidRDefault="00DC4256" w:rsidP="00915B26">
      <w:pPr>
        <w:numPr>
          <w:ilvl w:val="0"/>
          <w:numId w:val="18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Konsorcjant</w:t>
      </w:r>
      <w:r w:rsidR="0084250A" w:rsidRPr="00367915">
        <w:rPr>
          <w:rFonts w:cs="Tahoma"/>
          <w:b/>
          <w:sz w:val="18"/>
          <w:szCs w:val="18"/>
        </w:rPr>
        <w:t>/Pożyczkodawca</w:t>
      </w:r>
      <w:r w:rsidR="00DE0D6C" w:rsidRPr="00367915">
        <w:rPr>
          <w:rFonts w:cs="Tahoma"/>
          <w:b/>
          <w:sz w:val="18"/>
          <w:szCs w:val="18"/>
        </w:rPr>
        <w:t xml:space="preserve"> </w:t>
      </w:r>
      <w:r w:rsidR="00B070BE" w:rsidRPr="00367915">
        <w:rPr>
          <w:rFonts w:cs="Tahoma"/>
          <w:b/>
          <w:sz w:val="18"/>
          <w:szCs w:val="18"/>
        </w:rPr>
        <w:t>–</w:t>
      </w:r>
      <w:r w:rsidR="00915B26" w:rsidRPr="00367915">
        <w:rPr>
          <w:rFonts w:cs="Tahoma"/>
          <w:b/>
          <w:sz w:val="18"/>
          <w:szCs w:val="18"/>
        </w:rPr>
        <w:t xml:space="preserve"> </w:t>
      </w:r>
      <w:r w:rsidR="00E03652" w:rsidRPr="00367915">
        <w:rPr>
          <w:rFonts w:cs="Tahoma"/>
          <w:sz w:val="18"/>
          <w:szCs w:val="18"/>
        </w:rPr>
        <w:t>jeden z członków Konsorcjum</w:t>
      </w:r>
      <w:r w:rsidR="00B070BE" w:rsidRPr="00367915">
        <w:rPr>
          <w:rFonts w:cs="Tahoma"/>
          <w:sz w:val="18"/>
          <w:szCs w:val="18"/>
        </w:rPr>
        <w:t>.</w:t>
      </w:r>
    </w:p>
    <w:p w:rsidR="00915B26" w:rsidRPr="00367915" w:rsidRDefault="00915B26" w:rsidP="00915B26">
      <w:pPr>
        <w:numPr>
          <w:ilvl w:val="0"/>
          <w:numId w:val="18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 xml:space="preserve">Zarząd </w:t>
      </w:r>
      <w:r w:rsidRPr="00367915">
        <w:rPr>
          <w:rFonts w:cs="Tahoma"/>
          <w:sz w:val="18"/>
          <w:szCs w:val="18"/>
        </w:rPr>
        <w:t>- organ uprawniony do reprezentowania podmiotu będącego członkiem Konsorcjum.</w:t>
      </w:r>
    </w:p>
    <w:p w:rsidR="00915B26" w:rsidRPr="00367915" w:rsidRDefault="00915B26" w:rsidP="00915B26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 xml:space="preserve">Komisja Pożyczkowa </w:t>
      </w:r>
      <w:r w:rsidRPr="00367915">
        <w:rPr>
          <w:rFonts w:cs="Tahoma"/>
          <w:sz w:val="18"/>
          <w:szCs w:val="18"/>
        </w:rPr>
        <w:t xml:space="preserve">– organ opiniodawczy w kwestiach dotyczących udzielania Pożyczek funkcjonujący przy </w:t>
      </w:r>
      <w:r w:rsidR="00D2452B" w:rsidRPr="00367915">
        <w:rPr>
          <w:rFonts w:cs="Tahoma"/>
          <w:sz w:val="18"/>
          <w:szCs w:val="18"/>
        </w:rPr>
        <w:t>podmiotach będących członkami Konsorcjum.</w:t>
      </w:r>
    </w:p>
    <w:p w:rsidR="00915B26" w:rsidRPr="00367915" w:rsidRDefault="00915B26" w:rsidP="00915B26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Wnioskodawca</w:t>
      </w:r>
      <w:r w:rsidRPr="00367915">
        <w:rPr>
          <w:rFonts w:cs="Tahoma"/>
          <w:sz w:val="18"/>
          <w:szCs w:val="18"/>
        </w:rPr>
        <w:t xml:space="preserve"> – podmiot prowadzący / podejmujący działalność gospodarczą i składający Wniosek o pożyczkę.</w:t>
      </w:r>
    </w:p>
    <w:p w:rsidR="00915B26" w:rsidRPr="00367915" w:rsidRDefault="00915B26" w:rsidP="00915B26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Pożyczkobiorca/Odbiorca Wsparcia</w:t>
      </w:r>
      <w:r w:rsidRPr="00367915">
        <w:rPr>
          <w:rFonts w:cs="Tahoma"/>
          <w:sz w:val="18"/>
          <w:szCs w:val="18"/>
        </w:rPr>
        <w:t xml:space="preserve"> – </w:t>
      </w:r>
      <w:r w:rsidR="00DE0D6C" w:rsidRPr="00367915">
        <w:rPr>
          <w:rFonts w:cs="Tahoma"/>
          <w:sz w:val="18"/>
          <w:szCs w:val="18"/>
        </w:rPr>
        <w:t>podmiot,</w:t>
      </w:r>
      <w:r w:rsidRPr="00367915">
        <w:rPr>
          <w:rFonts w:cs="Tahoma"/>
          <w:sz w:val="18"/>
          <w:szCs w:val="18"/>
        </w:rPr>
        <w:t xml:space="preserve"> o którym mowa w § 4 niniejszego Regulaminu, z którym </w:t>
      </w:r>
      <w:r w:rsidR="00D2452B" w:rsidRPr="00367915">
        <w:rPr>
          <w:rFonts w:cs="Tahoma"/>
          <w:sz w:val="18"/>
          <w:szCs w:val="18"/>
        </w:rPr>
        <w:t>Konsorcjum</w:t>
      </w:r>
      <w:r w:rsidRPr="00367915">
        <w:rPr>
          <w:rFonts w:cs="Tahoma"/>
          <w:sz w:val="18"/>
          <w:szCs w:val="18"/>
        </w:rPr>
        <w:t xml:space="preserve"> zawarł</w:t>
      </w:r>
      <w:r w:rsidR="00D2452B" w:rsidRPr="00367915">
        <w:rPr>
          <w:rFonts w:cs="Tahoma"/>
          <w:sz w:val="18"/>
          <w:szCs w:val="18"/>
        </w:rPr>
        <w:t>o</w:t>
      </w:r>
      <w:r w:rsidRPr="00367915">
        <w:rPr>
          <w:rFonts w:cs="Tahoma"/>
          <w:sz w:val="18"/>
          <w:szCs w:val="18"/>
        </w:rPr>
        <w:t xml:space="preserve"> Umowę Pożyczki.</w:t>
      </w:r>
    </w:p>
    <w:p w:rsidR="00915B26" w:rsidRPr="00367915" w:rsidRDefault="00915B26" w:rsidP="00915B26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b/>
          <w:bCs/>
          <w:sz w:val="18"/>
          <w:szCs w:val="18"/>
        </w:rPr>
        <w:t>Regulamin</w:t>
      </w:r>
      <w:r w:rsidRPr="00367915">
        <w:rPr>
          <w:sz w:val="18"/>
          <w:szCs w:val="18"/>
        </w:rPr>
        <w:t xml:space="preserve"> – Regulamin udzielania Pożyczek przez </w:t>
      </w:r>
      <w:r w:rsidR="00DE0D6C" w:rsidRPr="00367915">
        <w:rPr>
          <w:sz w:val="18"/>
          <w:szCs w:val="18"/>
        </w:rPr>
        <w:t>Konsorcjum TOR 10,</w:t>
      </w:r>
      <w:r w:rsidRPr="00367915">
        <w:rPr>
          <w:sz w:val="18"/>
          <w:szCs w:val="18"/>
        </w:rPr>
        <w:t xml:space="preserve"> w ramach Produktu Finansowego Pożyczka Ogólnorozwojowa V. </w:t>
      </w:r>
    </w:p>
    <w:p w:rsidR="00915B26" w:rsidRPr="00367915" w:rsidRDefault="00915B26" w:rsidP="00915B26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Wniosek o pożyczkę</w:t>
      </w:r>
      <w:r w:rsidRPr="00367915">
        <w:rPr>
          <w:rFonts w:cs="Tahoma"/>
          <w:bCs/>
          <w:sz w:val="18"/>
          <w:szCs w:val="18"/>
        </w:rPr>
        <w:t xml:space="preserve"> – Wniosek o pożyczkę</w:t>
      </w:r>
      <w:r w:rsidR="00FB2AB0" w:rsidRPr="00367915">
        <w:rPr>
          <w:rFonts w:cs="Tahoma"/>
          <w:bCs/>
          <w:sz w:val="18"/>
          <w:szCs w:val="18"/>
        </w:rPr>
        <w:t xml:space="preserve"> wraz z załącznikami,</w:t>
      </w:r>
      <w:r w:rsidRPr="00367915">
        <w:rPr>
          <w:rFonts w:cs="Tahoma"/>
          <w:bCs/>
          <w:sz w:val="18"/>
          <w:szCs w:val="18"/>
        </w:rPr>
        <w:t xml:space="preserve"> złożony przez Wnioskodawcę </w:t>
      </w:r>
      <w:r w:rsidR="00FB2AB0" w:rsidRPr="00367915">
        <w:rPr>
          <w:rFonts w:cs="Tahoma"/>
          <w:bCs/>
          <w:sz w:val="18"/>
          <w:szCs w:val="18"/>
        </w:rPr>
        <w:t>w siedzibie Konsorcjanta</w:t>
      </w:r>
      <w:r w:rsidRPr="00367915">
        <w:rPr>
          <w:rFonts w:cs="Tahoma"/>
          <w:bCs/>
          <w:sz w:val="18"/>
          <w:szCs w:val="18"/>
        </w:rPr>
        <w:t>.</w:t>
      </w:r>
    </w:p>
    <w:p w:rsidR="00915B26" w:rsidRPr="00367915" w:rsidRDefault="00915B26" w:rsidP="00915B26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Pożyczka / Pożyczka Ogólnorozwojowa</w:t>
      </w:r>
      <w:r w:rsidRPr="00367915">
        <w:rPr>
          <w:rFonts w:cs="Tahoma"/>
          <w:bCs/>
          <w:sz w:val="18"/>
          <w:szCs w:val="18"/>
        </w:rPr>
        <w:t xml:space="preserve"> </w:t>
      </w:r>
      <w:r w:rsidR="00542E9E" w:rsidRPr="00367915">
        <w:rPr>
          <w:rFonts w:cs="Tahoma"/>
          <w:b/>
          <w:sz w:val="18"/>
          <w:szCs w:val="18"/>
        </w:rPr>
        <w:t xml:space="preserve">V </w:t>
      </w:r>
      <w:r w:rsidRPr="00367915">
        <w:rPr>
          <w:rFonts w:cs="Tahoma"/>
          <w:bCs/>
          <w:sz w:val="18"/>
          <w:szCs w:val="18"/>
        </w:rPr>
        <w:t xml:space="preserve">– Pożyczka w rozumieniu art. 720 Ustawy z dnia 23 kwietnia 1964 r. </w:t>
      </w:r>
      <w:r w:rsidR="00417594" w:rsidRPr="00367915">
        <w:rPr>
          <w:rFonts w:cs="Tahoma"/>
          <w:bCs/>
          <w:sz w:val="18"/>
          <w:szCs w:val="18"/>
        </w:rPr>
        <w:t>Kodeks cywilny</w:t>
      </w:r>
      <w:r w:rsidRPr="00367915">
        <w:rPr>
          <w:rFonts w:cs="Tahoma"/>
          <w:bCs/>
          <w:sz w:val="18"/>
          <w:szCs w:val="18"/>
        </w:rPr>
        <w:t xml:space="preserve"> (tj. Dz.U. 2020 poz. 1740 z </w:t>
      </w:r>
      <w:proofErr w:type="spellStart"/>
      <w:r w:rsidRPr="00367915">
        <w:rPr>
          <w:rFonts w:cs="Tahoma"/>
          <w:bCs/>
          <w:sz w:val="18"/>
          <w:szCs w:val="18"/>
        </w:rPr>
        <w:t>późn</w:t>
      </w:r>
      <w:proofErr w:type="spellEnd"/>
      <w:r w:rsidRPr="00367915">
        <w:rPr>
          <w:rFonts w:cs="Tahoma"/>
          <w:bCs/>
          <w:sz w:val="18"/>
          <w:szCs w:val="18"/>
        </w:rPr>
        <w:t xml:space="preserve">. zm.), udzielona Pożyczkobiorcy przez </w:t>
      </w:r>
      <w:r w:rsidR="00542E9E" w:rsidRPr="00367915">
        <w:rPr>
          <w:rFonts w:cs="Tahoma"/>
          <w:bCs/>
          <w:sz w:val="18"/>
          <w:szCs w:val="18"/>
        </w:rPr>
        <w:t>Konsorcjum</w:t>
      </w:r>
      <w:r w:rsidRPr="00367915">
        <w:rPr>
          <w:rFonts w:cs="Tahoma"/>
          <w:bCs/>
          <w:sz w:val="18"/>
          <w:szCs w:val="18"/>
        </w:rPr>
        <w:t xml:space="preserve"> na warunkach określonych </w:t>
      </w:r>
      <w:r w:rsidRPr="00367915">
        <w:rPr>
          <w:rFonts w:cs="Tahoma"/>
          <w:bCs/>
          <w:sz w:val="18"/>
          <w:szCs w:val="18"/>
        </w:rPr>
        <w:br/>
        <w:t>w niniejszym Regulaminie oraz Umowie Pożyczki.</w:t>
      </w:r>
    </w:p>
    <w:p w:rsidR="00915B26" w:rsidRPr="00367915" w:rsidRDefault="00915B26" w:rsidP="00915B26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Umowa Pożyczki</w:t>
      </w:r>
      <w:r w:rsidRPr="00367915">
        <w:rPr>
          <w:rFonts w:cs="Tahoma"/>
          <w:bCs/>
          <w:sz w:val="18"/>
          <w:szCs w:val="18"/>
        </w:rPr>
        <w:t xml:space="preserve"> – umowa pożyczki w rozumieniu art. 720-724 Ustawy z dnia 23 kwietnia 1964 r. Kodeks cywilny (tj. Dz.U. 2020 poz. 1740 z </w:t>
      </w:r>
      <w:proofErr w:type="spellStart"/>
      <w:r w:rsidRPr="00367915">
        <w:rPr>
          <w:rFonts w:cs="Tahoma"/>
          <w:bCs/>
          <w:sz w:val="18"/>
          <w:szCs w:val="18"/>
        </w:rPr>
        <w:t>późn</w:t>
      </w:r>
      <w:proofErr w:type="spellEnd"/>
      <w:r w:rsidRPr="00367915">
        <w:rPr>
          <w:rFonts w:cs="Tahoma"/>
          <w:bCs/>
          <w:sz w:val="18"/>
          <w:szCs w:val="18"/>
        </w:rPr>
        <w:t xml:space="preserve">. zm.), </w:t>
      </w:r>
      <w:r w:rsidR="00FB2AB0" w:rsidRPr="00367915">
        <w:rPr>
          <w:rFonts w:cs="Tahoma"/>
          <w:bCs/>
          <w:sz w:val="18"/>
          <w:szCs w:val="18"/>
        </w:rPr>
        <w:t>zawarta między Konsorcjum a Pożyczkobiorcą, regulująca warunki udzielania Pożyczki.</w:t>
      </w:r>
    </w:p>
    <w:p w:rsidR="005B47BD" w:rsidRPr="00337B7D" w:rsidRDefault="00915B26" w:rsidP="00337B7D">
      <w:pPr>
        <w:numPr>
          <w:ilvl w:val="0"/>
          <w:numId w:val="18"/>
        </w:numPr>
        <w:tabs>
          <w:tab w:val="left" w:pos="284"/>
          <w:tab w:val="left" w:pos="567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Uruchomienie Pożyczki</w:t>
      </w:r>
      <w:r w:rsidRPr="00367915">
        <w:rPr>
          <w:rFonts w:cs="Tahoma"/>
          <w:bCs/>
          <w:sz w:val="18"/>
          <w:szCs w:val="18"/>
        </w:rPr>
        <w:t xml:space="preserve"> – wypłacenie Pożyczkobiorcy przez </w:t>
      </w:r>
      <w:r w:rsidR="00620828" w:rsidRPr="00367915">
        <w:rPr>
          <w:rFonts w:cs="Tahoma"/>
          <w:bCs/>
          <w:sz w:val="18"/>
          <w:szCs w:val="18"/>
        </w:rPr>
        <w:t>Konsorcjum</w:t>
      </w:r>
      <w:r w:rsidRPr="00367915">
        <w:rPr>
          <w:rFonts w:cs="Tahoma"/>
          <w:bCs/>
          <w:sz w:val="18"/>
          <w:szCs w:val="18"/>
        </w:rPr>
        <w:t xml:space="preserve"> środków Pożyczki na wskazany </w:t>
      </w:r>
      <w:r w:rsidR="00417594" w:rsidRPr="00367915">
        <w:rPr>
          <w:rFonts w:cs="Tahoma"/>
          <w:bCs/>
          <w:sz w:val="18"/>
          <w:szCs w:val="18"/>
        </w:rPr>
        <w:t>przez Pożyczkobiorcę</w:t>
      </w:r>
      <w:r w:rsidRPr="00367915">
        <w:rPr>
          <w:rFonts w:cs="Tahoma"/>
          <w:bCs/>
          <w:sz w:val="18"/>
          <w:szCs w:val="18"/>
        </w:rPr>
        <w:t xml:space="preserve"> rachunek bankowy.</w:t>
      </w:r>
    </w:p>
    <w:p w:rsidR="00915B26" w:rsidRPr="00367915" w:rsidRDefault="00915B26" w:rsidP="00915B26">
      <w:pPr>
        <w:tabs>
          <w:tab w:val="left" w:pos="284"/>
        </w:tabs>
        <w:spacing w:after="0"/>
        <w:ind w:left="0" w:firstLine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INFORMACJE PODSTAWOWE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3</w:t>
      </w:r>
    </w:p>
    <w:p w:rsidR="00915B26" w:rsidRPr="00367915" w:rsidRDefault="00620828" w:rsidP="00915B26">
      <w:pPr>
        <w:numPr>
          <w:ilvl w:val="0"/>
          <w:numId w:val="5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Konsorcjum</w:t>
      </w:r>
      <w:r w:rsidR="00915B26" w:rsidRPr="00367915">
        <w:rPr>
          <w:rFonts w:cs="Tahoma"/>
          <w:sz w:val="18"/>
          <w:szCs w:val="18"/>
        </w:rPr>
        <w:t xml:space="preserve"> udziela Pożyczek na podstawie zawieranej z Pożyczkobiorcą Umowy Pożyczki zgodnie z niniejszym Regulaminem oraz powszechnie obowiązującymi przepisami prawa krajowego i wspólnotowego.</w:t>
      </w:r>
    </w:p>
    <w:p w:rsidR="00915B26" w:rsidRPr="00367915" w:rsidRDefault="00915B26" w:rsidP="00915B26">
      <w:pPr>
        <w:numPr>
          <w:ilvl w:val="0"/>
          <w:numId w:val="5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Warunki udzielenia Pożyczek, które nie zostały określone w niniejszym Regulaminie, określa Umowa Pożyczki. </w:t>
      </w:r>
    </w:p>
    <w:p w:rsidR="009A6400" w:rsidRDefault="009A6400" w:rsidP="001E741F">
      <w:pPr>
        <w:tabs>
          <w:tab w:val="left" w:pos="284"/>
          <w:tab w:val="left" w:pos="3876"/>
        </w:tabs>
        <w:spacing w:after="0"/>
        <w:jc w:val="center"/>
        <w:rPr>
          <w:rFonts w:cs="Tahoma"/>
          <w:b/>
          <w:sz w:val="18"/>
          <w:szCs w:val="18"/>
        </w:rPr>
      </w:pPr>
    </w:p>
    <w:p w:rsidR="00915B26" w:rsidRPr="00367915" w:rsidRDefault="00915B26" w:rsidP="001E741F">
      <w:pPr>
        <w:tabs>
          <w:tab w:val="left" w:pos="284"/>
          <w:tab w:val="left" w:pos="3876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lastRenderedPageBreak/>
        <w:t>ODBIORCY WSPARCIA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4</w:t>
      </w:r>
    </w:p>
    <w:p w:rsidR="00915B26" w:rsidRPr="00367915" w:rsidRDefault="00915B26" w:rsidP="00915B26">
      <w:pPr>
        <w:tabs>
          <w:tab w:val="left" w:pos="284"/>
        </w:tabs>
        <w:spacing w:after="0"/>
        <w:ind w:left="720" w:hanging="720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 przyznanie Pożyczki mogą ubiegać się przedsiębiorcy spełniający łącznie następujące kryteria:</w:t>
      </w:r>
    </w:p>
    <w:p w:rsidR="00915B26" w:rsidRPr="00367915" w:rsidRDefault="00915B26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sz w:val="18"/>
          <w:szCs w:val="18"/>
        </w:rPr>
        <w:t xml:space="preserve">są </w:t>
      </w:r>
      <w:r w:rsidR="00580164" w:rsidRPr="00367915">
        <w:rPr>
          <w:sz w:val="18"/>
          <w:szCs w:val="18"/>
        </w:rPr>
        <w:t>mikro</w:t>
      </w:r>
      <w:r w:rsidRPr="00367915">
        <w:rPr>
          <w:sz w:val="18"/>
          <w:szCs w:val="18"/>
        </w:rPr>
        <w:t xml:space="preserve"> lub małym albo średnim przedsiębiorstwem, w rozumieniu przepisów załącznika nr I do Rozporządzenia Komisji (UE) nr 651/2014 z dnia 17 czerwca 2014 r. uznającego niektóre rodzaje pomocy za zgodne z rynkiem wewnętrznym w zastosowaniu art. 107 i 108 Traktatu (Dz. Urz. UE L187/1 z 26.06.2014 r., ze zm.);</w:t>
      </w:r>
      <w:r w:rsidRPr="00367915">
        <w:t xml:space="preserve"> </w:t>
      </w:r>
    </w:p>
    <w:p w:rsidR="00915B26" w:rsidRPr="00367915" w:rsidRDefault="00915B26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rFonts w:cs="Tahoma"/>
          <w:sz w:val="18"/>
          <w:szCs w:val="18"/>
          <w:lang w:eastAsia="ar-SA"/>
        </w:rPr>
        <w:t xml:space="preserve">są osobami fizycznymi, osobami </w:t>
      </w:r>
      <w:r w:rsidR="00580164" w:rsidRPr="00367915">
        <w:rPr>
          <w:rFonts w:cs="Tahoma"/>
          <w:sz w:val="18"/>
          <w:szCs w:val="18"/>
          <w:lang w:eastAsia="ar-SA"/>
        </w:rPr>
        <w:t>prawnymi</w:t>
      </w:r>
      <w:r w:rsidRPr="00367915">
        <w:rPr>
          <w:rFonts w:cs="Tahoma"/>
          <w:sz w:val="18"/>
          <w:szCs w:val="18"/>
          <w:lang w:eastAsia="ar-SA"/>
        </w:rPr>
        <w:t xml:space="preserve"> albo jednostkami organizacyjnymi, niebędącymi osobami prawnymi, którym właściwa ustawa przyznaje zdolność prawną (w tym podmioty rozpoczynające działalność gospodarczą),</w:t>
      </w:r>
    </w:p>
    <w:p w:rsidR="00915B26" w:rsidRPr="00367915" w:rsidRDefault="00417594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rFonts w:cs="Tahoma"/>
          <w:sz w:val="18"/>
          <w:szCs w:val="18"/>
          <w:lang w:eastAsia="ar-SA"/>
        </w:rPr>
        <w:t xml:space="preserve">prowadzi lub rozpoczyna prowadzenie działalności gospodarczej na obszarze województwa pomorskiego, czyli posiada siedzibę lub oddział lub stałe miejsce prowadzonej działalności w województwie pomorskim (potwierdzone stosownym dokumentem rejestrowym np. </w:t>
      </w:r>
      <w:proofErr w:type="spellStart"/>
      <w:r w:rsidRPr="00367915">
        <w:rPr>
          <w:rFonts w:cs="Tahoma"/>
          <w:sz w:val="18"/>
          <w:szCs w:val="18"/>
          <w:lang w:eastAsia="ar-SA"/>
        </w:rPr>
        <w:t>CEiDG</w:t>
      </w:r>
      <w:proofErr w:type="spellEnd"/>
      <w:r w:rsidRPr="00367915">
        <w:rPr>
          <w:rFonts w:cs="Tahoma"/>
          <w:sz w:val="18"/>
          <w:szCs w:val="18"/>
          <w:lang w:eastAsia="ar-SA"/>
        </w:rPr>
        <w:t>, KRS) albo realizuje własną inwestycję lub jest wykonawcą innej inwestycji lub podejmuje inne działania zlokalizowane na terenie województwa pomorskiego w ramach prowadzonej działalności,</w:t>
      </w:r>
    </w:p>
    <w:p w:rsidR="00915B26" w:rsidRPr="00367915" w:rsidRDefault="00915B26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rFonts w:cs="Tahoma"/>
          <w:sz w:val="18"/>
          <w:szCs w:val="18"/>
          <w:lang w:eastAsia="ar-SA"/>
        </w:rPr>
        <w:t xml:space="preserve">nie znajdują się w trudnej sytuacji w rozumieniu pkt. 20 </w:t>
      </w:r>
      <w:r w:rsidRPr="00367915">
        <w:rPr>
          <w:rFonts w:cs="Tahoma"/>
          <w:i/>
          <w:sz w:val="18"/>
          <w:szCs w:val="18"/>
          <w:lang w:eastAsia="ar-SA"/>
        </w:rPr>
        <w:t xml:space="preserve">Wytycznych dotyczących pomocy państwa na ratowanie </w:t>
      </w:r>
      <w:r w:rsidRPr="00367915">
        <w:rPr>
          <w:rFonts w:cs="Tahoma"/>
          <w:i/>
          <w:sz w:val="18"/>
          <w:szCs w:val="18"/>
          <w:lang w:eastAsia="ar-SA"/>
        </w:rPr>
        <w:br/>
        <w:t>i restrukturyzację przedsiębiorstw niefinansowych znajdujących się w trudnej sytuacji</w:t>
      </w:r>
      <w:r w:rsidRPr="00367915">
        <w:rPr>
          <w:rFonts w:cs="Tahoma"/>
          <w:sz w:val="18"/>
          <w:szCs w:val="18"/>
          <w:lang w:eastAsia="ar-SA"/>
        </w:rPr>
        <w:t xml:space="preserve"> (Dz. Urz. UE C 249/1 </w:t>
      </w:r>
      <w:r w:rsidRPr="00367915">
        <w:rPr>
          <w:rFonts w:cs="Tahoma"/>
          <w:sz w:val="18"/>
          <w:szCs w:val="18"/>
          <w:lang w:eastAsia="ar-SA"/>
        </w:rPr>
        <w:br/>
        <w:t>z 31.07.2014r.),</w:t>
      </w:r>
    </w:p>
    <w:p w:rsidR="00580164" w:rsidRPr="00367915" w:rsidRDefault="00580164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rFonts w:cs="Tahoma"/>
          <w:sz w:val="18"/>
          <w:szCs w:val="18"/>
          <w:lang w:eastAsia="ar-SA"/>
        </w:rPr>
        <w:t>nie ciąży na nich obowiązek zwrotu pomocy, wynikający z decyzji Komisji Europejskiej uznającej pomoc za niezgodną z prawem oraz ze wspólnym rynkiem lub orzeczenia sądu krajowego lub unijnego,</w:t>
      </w:r>
    </w:p>
    <w:p w:rsidR="00417594" w:rsidRPr="00367915" w:rsidRDefault="00417594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rFonts w:cs="Tahoma"/>
          <w:sz w:val="18"/>
          <w:szCs w:val="18"/>
          <w:lang w:eastAsia="ar-SA"/>
        </w:rPr>
        <w:t>nie podlega</w:t>
      </w:r>
      <w:r w:rsidR="00580164" w:rsidRPr="00367915">
        <w:rPr>
          <w:rFonts w:cs="Tahoma"/>
          <w:sz w:val="18"/>
          <w:szCs w:val="18"/>
          <w:lang w:eastAsia="ar-SA"/>
        </w:rPr>
        <w:t>ją</w:t>
      </w:r>
      <w:r w:rsidRPr="00367915">
        <w:rPr>
          <w:rFonts w:cs="Tahoma"/>
          <w:sz w:val="18"/>
          <w:szCs w:val="18"/>
          <w:lang w:eastAsia="ar-SA"/>
        </w:rPr>
        <w:t xml:space="preserve"> wykluczeniu z możliwości dostępu do środków publicznych na podstawie przepisów prawa lub wykluczeniu takiemu nie podlegają osoby uprawnione do ich reprezentacji</w:t>
      </w:r>
      <w:r w:rsidR="00580164" w:rsidRPr="00367915">
        <w:rPr>
          <w:rFonts w:cs="Tahoma"/>
          <w:sz w:val="18"/>
          <w:szCs w:val="18"/>
          <w:lang w:eastAsia="ar-SA"/>
        </w:rPr>
        <w:t>,</w:t>
      </w:r>
    </w:p>
    <w:p w:rsidR="00915B26" w:rsidRPr="00367915" w:rsidRDefault="00915B26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rFonts w:cs="Tahoma"/>
          <w:sz w:val="18"/>
          <w:szCs w:val="18"/>
          <w:lang w:eastAsia="ar-SA"/>
        </w:rPr>
        <w:t>nie pozostają pod zarządem komisarycznym, nie został wobec nich złożony wniosek o ogłoszenie upadłości, nie zostało wszczęte wobec nich postępowanie upadłościowe lub restrukturyzacyjne lub jakiekolwiek inne postępowanie poprzedzające niewypłacalność lub upadłość oraz nie istnieją podstawy do przeprowadzenia likwidacji w rozumieniu przepisów Ustawy z dnia 15 września 2000 r. Kodeks spółek handlowych (</w:t>
      </w:r>
      <w:proofErr w:type="spellStart"/>
      <w:r w:rsidRPr="00367915">
        <w:rPr>
          <w:rFonts w:cs="Tahoma"/>
          <w:sz w:val="18"/>
          <w:szCs w:val="18"/>
          <w:lang w:eastAsia="ar-SA"/>
        </w:rPr>
        <w:t>t.j</w:t>
      </w:r>
      <w:proofErr w:type="spellEnd"/>
      <w:r w:rsidRPr="00367915">
        <w:rPr>
          <w:rFonts w:cs="Tahoma"/>
          <w:sz w:val="18"/>
          <w:szCs w:val="18"/>
          <w:lang w:eastAsia="ar-SA"/>
        </w:rPr>
        <w:t xml:space="preserve">. Dz. U. z 2020 r. poz. 1526 z </w:t>
      </w:r>
      <w:proofErr w:type="spellStart"/>
      <w:r w:rsidRPr="00367915">
        <w:rPr>
          <w:rFonts w:cs="Tahoma"/>
          <w:sz w:val="18"/>
          <w:szCs w:val="18"/>
          <w:lang w:eastAsia="ar-SA"/>
        </w:rPr>
        <w:t>późn</w:t>
      </w:r>
      <w:proofErr w:type="spellEnd"/>
      <w:r w:rsidRPr="00367915">
        <w:rPr>
          <w:rFonts w:cs="Tahoma"/>
          <w:sz w:val="18"/>
          <w:szCs w:val="18"/>
          <w:lang w:eastAsia="ar-SA"/>
        </w:rPr>
        <w:t xml:space="preserve">. zm.) </w:t>
      </w:r>
      <w:r w:rsidRPr="00367915">
        <w:rPr>
          <w:rFonts w:cs="Tahoma"/>
          <w:sz w:val="18"/>
          <w:szCs w:val="18"/>
          <w:lang w:eastAsia="ar-SA"/>
        </w:rPr>
        <w:br/>
        <w:t>z jakiejkolwiek przyczyny i nie nastąpiło ich rozwiązanie,</w:t>
      </w:r>
    </w:p>
    <w:p w:rsidR="00915B26" w:rsidRPr="00367915" w:rsidRDefault="00915B26" w:rsidP="00915B26">
      <w:pPr>
        <w:numPr>
          <w:ilvl w:val="0"/>
          <w:numId w:val="40"/>
        </w:numPr>
        <w:spacing w:after="0"/>
        <w:ind w:left="284" w:hanging="284"/>
        <w:rPr>
          <w:rFonts w:cs="Tahoma"/>
          <w:sz w:val="18"/>
          <w:szCs w:val="18"/>
          <w:lang w:eastAsia="ar-SA"/>
        </w:rPr>
      </w:pPr>
      <w:r w:rsidRPr="00367915">
        <w:rPr>
          <w:rFonts w:cs="Tahoma"/>
          <w:sz w:val="18"/>
          <w:szCs w:val="18"/>
          <w:lang w:eastAsia="ar-SA"/>
        </w:rPr>
        <w:t>nie zostały prawomocnie skazane za przestępstwo przeciwko mieniu, składanie fałszywych zeznań, przekupstwo, przestępstwa przeciwko obrotowi pieniędzmi i papierami wartościowymi, przestępstwa przeciwko obrotowi gospodarczemu i interesom majątkowym w obrocie cywilnym lub przestępstwa skarbowe.</w:t>
      </w:r>
    </w:p>
    <w:p w:rsidR="00915B26" w:rsidRPr="00367915" w:rsidRDefault="00915B26" w:rsidP="00915B26">
      <w:pPr>
        <w:tabs>
          <w:tab w:val="left" w:pos="284"/>
        </w:tabs>
        <w:spacing w:after="0"/>
        <w:ind w:left="0" w:firstLine="0"/>
        <w:rPr>
          <w:rFonts w:cs="Tahoma"/>
          <w:b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PODSTAWOWE PARAMETRY POŻYCZEK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5</w:t>
      </w:r>
    </w:p>
    <w:p w:rsidR="00915B26" w:rsidRPr="00367915" w:rsidRDefault="00915B26" w:rsidP="00915B26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Minimalna</w:t>
      </w:r>
      <w:r w:rsidRPr="00367915">
        <w:rPr>
          <w:rFonts w:cs="Tahoma"/>
          <w:sz w:val="18"/>
          <w:szCs w:val="18"/>
        </w:rPr>
        <w:t xml:space="preserve"> wartość Pożyczki wynosi </w:t>
      </w:r>
      <w:r w:rsidR="000E5BAF" w:rsidRPr="00367915">
        <w:rPr>
          <w:rFonts w:cs="Tahoma"/>
          <w:sz w:val="18"/>
          <w:szCs w:val="18"/>
        </w:rPr>
        <w:t>10</w:t>
      </w:r>
      <w:r w:rsidRPr="00367915">
        <w:rPr>
          <w:rFonts w:cs="Tahoma"/>
          <w:sz w:val="18"/>
          <w:szCs w:val="18"/>
        </w:rPr>
        <w:t>.000,00 PLN.</w:t>
      </w:r>
    </w:p>
    <w:p w:rsidR="00915B26" w:rsidRPr="00367915" w:rsidRDefault="00915B26" w:rsidP="00915B26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Maksymalna</w:t>
      </w:r>
      <w:r w:rsidRPr="00367915">
        <w:rPr>
          <w:rFonts w:cs="Tahoma"/>
          <w:sz w:val="18"/>
          <w:szCs w:val="18"/>
        </w:rPr>
        <w:t xml:space="preserve"> wartość Pożyczki wynosi:</w:t>
      </w:r>
    </w:p>
    <w:p w:rsidR="00915B26" w:rsidRPr="00367915" w:rsidRDefault="00915B26" w:rsidP="00915B26">
      <w:pPr>
        <w:numPr>
          <w:ilvl w:val="0"/>
          <w:numId w:val="41"/>
        </w:numPr>
        <w:spacing w:after="0"/>
        <w:ind w:left="709" w:hanging="283"/>
        <w:rPr>
          <w:rFonts w:cs="Tahoma"/>
          <w:sz w:val="18"/>
          <w:szCs w:val="18"/>
        </w:rPr>
      </w:pPr>
      <w:bookmarkStart w:id="2" w:name="_Hlk106098039"/>
      <w:r w:rsidRPr="00367915">
        <w:rPr>
          <w:rFonts w:cs="Tahoma"/>
          <w:sz w:val="18"/>
          <w:szCs w:val="18"/>
        </w:rPr>
        <w:t>2</w:t>
      </w:r>
      <w:r w:rsidR="0048548F" w:rsidRPr="00367915">
        <w:rPr>
          <w:rFonts w:cs="Tahoma"/>
          <w:sz w:val="18"/>
          <w:szCs w:val="18"/>
        </w:rPr>
        <w:t> </w:t>
      </w:r>
      <w:r w:rsidRPr="00367915">
        <w:rPr>
          <w:rFonts w:cs="Tahoma"/>
          <w:sz w:val="18"/>
          <w:szCs w:val="18"/>
        </w:rPr>
        <w:t>000</w:t>
      </w:r>
      <w:r w:rsidR="0048548F" w:rsidRPr="00367915">
        <w:rPr>
          <w:rFonts w:cs="Tahoma"/>
          <w:sz w:val="18"/>
          <w:szCs w:val="18"/>
        </w:rPr>
        <w:t xml:space="preserve"> </w:t>
      </w:r>
      <w:r w:rsidRPr="00367915">
        <w:rPr>
          <w:rFonts w:cs="Tahoma"/>
          <w:sz w:val="18"/>
          <w:szCs w:val="18"/>
        </w:rPr>
        <w:t xml:space="preserve">000,00 PLN w przypadku pożyczki udzielonej na cele inwestycyjne lub inwestycyjno-obrotowe, </w:t>
      </w:r>
    </w:p>
    <w:p w:rsidR="00580164" w:rsidRPr="00367915" w:rsidRDefault="00915B26" w:rsidP="00580164">
      <w:pPr>
        <w:numPr>
          <w:ilvl w:val="0"/>
          <w:numId w:val="41"/>
        </w:numPr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1</w:t>
      </w:r>
      <w:r w:rsidR="0048548F" w:rsidRPr="00367915">
        <w:rPr>
          <w:rFonts w:cs="Tahoma"/>
          <w:sz w:val="18"/>
          <w:szCs w:val="18"/>
        </w:rPr>
        <w:t> </w:t>
      </w:r>
      <w:r w:rsidRPr="00367915">
        <w:rPr>
          <w:rFonts w:cs="Tahoma"/>
          <w:sz w:val="18"/>
          <w:szCs w:val="18"/>
        </w:rPr>
        <w:t>000</w:t>
      </w:r>
      <w:r w:rsidR="0048548F" w:rsidRPr="00367915">
        <w:rPr>
          <w:rFonts w:cs="Tahoma"/>
          <w:sz w:val="18"/>
          <w:szCs w:val="18"/>
        </w:rPr>
        <w:t xml:space="preserve"> </w:t>
      </w:r>
      <w:r w:rsidRPr="00367915">
        <w:rPr>
          <w:rFonts w:cs="Tahoma"/>
          <w:sz w:val="18"/>
          <w:szCs w:val="18"/>
        </w:rPr>
        <w:t xml:space="preserve">000,00 PLN </w:t>
      </w:r>
      <w:bookmarkStart w:id="3" w:name="_Hlk106022764"/>
      <w:bookmarkStart w:id="4" w:name="_Hlk106023296"/>
      <w:r w:rsidRPr="00367915">
        <w:rPr>
          <w:rFonts w:cs="Tahoma"/>
          <w:sz w:val="18"/>
          <w:szCs w:val="18"/>
        </w:rPr>
        <w:t xml:space="preserve">w przypadku pożyczki udzielanej </w:t>
      </w:r>
      <w:r w:rsidR="000E5BAF" w:rsidRPr="00367915">
        <w:rPr>
          <w:rFonts w:cs="Tahoma"/>
          <w:sz w:val="18"/>
          <w:szCs w:val="18"/>
        </w:rPr>
        <w:t>na</w:t>
      </w:r>
      <w:r w:rsidRPr="00367915">
        <w:rPr>
          <w:rFonts w:cs="Tahoma"/>
          <w:sz w:val="18"/>
          <w:szCs w:val="18"/>
        </w:rPr>
        <w:t xml:space="preserve"> cele obrotowe</w:t>
      </w:r>
      <w:bookmarkEnd w:id="2"/>
      <w:bookmarkEnd w:id="3"/>
      <w:r w:rsidRPr="00367915">
        <w:rPr>
          <w:rFonts w:cs="Tahoma"/>
          <w:sz w:val="18"/>
          <w:szCs w:val="18"/>
        </w:rPr>
        <w:t>.</w:t>
      </w:r>
      <w:bookmarkEnd w:id="4"/>
    </w:p>
    <w:p w:rsidR="00915B26" w:rsidRPr="00367915" w:rsidRDefault="00915B26" w:rsidP="00580164">
      <w:pPr>
        <w:spacing w:after="0"/>
        <w:ind w:firstLine="0"/>
        <w:rPr>
          <w:rFonts w:cs="Tahoma"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 xml:space="preserve">Jeden </w:t>
      </w:r>
      <w:r w:rsidR="00580164" w:rsidRPr="00367915">
        <w:rPr>
          <w:rFonts w:cs="Tahoma"/>
          <w:bCs/>
          <w:sz w:val="18"/>
          <w:szCs w:val="18"/>
        </w:rPr>
        <w:t>P</w:t>
      </w:r>
      <w:r w:rsidRPr="00367915">
        <w:rPr>
          <w:rFonts w:cs="Tahoma"/>
          <w:bCs/>
          <w:sz w:val="18"/>
          <w:szCs w:val="18"/>
        </w:rPr>
        <w:t>ożyczkobiorca w ramach produktu finansowego Pożyczka Ogólnorozwojowa</w:t>
      </w:r>
      <w:r w:rsidR="00580164" w:rsidRPr="00367915">
        <w:rPr>
          <w:rFonts w:cs="Tahoma"/>
          <w:bCs/>
          <w:sz w:val="18"/>
          <w:szCs w:val="18"/>
        </w:rPr>
        <w:t xml:space="preserve"> V</w:t>
      </w:r>
      <w:r w:rsidRPr="00367915">
        <w:rPr>
          <w:rFonts w:cs="Tahoma"/>
          <w:bCs/>
          <w:sz w:val="18"/>
          <w:szCs w:val="18"/>
        </w:rPr>
        <w:t xml:space="preserve"> </w:t>
      </w:r>
      <w:r w:rsidR="00580164" w:rsidRPr="00367915">
        <w:rPr>
          <w:rFonts w:cs="Tahoma"/>
          <w:bCs/>
          <w:sz w:val="18"/>
          <w:szCs w:val="18"/>
        </w:rPr>
        <w:t>może otrzymać nie więcej niż dwie Pożyczki, o łącznej wartości nie większej niż 2 000 000 zł</w:t>
      </w:r>
      <w:r w:rsidRPr="00367915">
        <w:rPr>
          <w:rFonts w:cs="Tahoma"/>
          <w:bCs/>
          <w:sz w:val="18"/>
          <w:szCs w:val="18"/>
        </w:rPr>
        <w:t>.</w:t>
      </w:r>
    </w:p>
    <w:p w:rsidR="00915B26" w:rsidRPr="00367915" w:rsidRDefault="00915B26" w:rsidP="00915B26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bookmarkStart w:id="5" w:name="_Hlk109390285"/>
      <w:r w:rsidRPr="00367915">
        <w:rPr>
          <w:rFonts w:cs="Tahoma"/>
          <w:b/>
          <w:sz w:val="18"/>
          <w:szCs w:val="18"/>
        </w:rPr>
        <w:t>Maksymalny okres spłaty</w:t>
      </w:r>
      <w:r w:rsidRPr="00367915">
        <w:rPr>
          <w:rFonts w:cs="Tahoma"/>
          <w:sz w:val="18"/>
          <w:szCs w:val="18"/>
        </w:rPr>
        <w:t xml:space="preserve"> Pożyczki liczony od momentu jej uruchomienia nie może być dłuższy niż:</w:t>
      </w:r>
    </w:p>
    <w:p w:rsidR="00915B26" w:rsidRPr="00367915" w:rsidRDefault="000E5BAF" w:rsidP="00915B26">
      <w:pPr>
        <w:numPr>
          <w:ilvl w:val="0"/>
          <w:numId w:val="42"/>
        </w:numPr>
        <w:spacing w:after="0"/>
        <w:ind w:left="851" w:hanging="425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84</w:t>
      </w:r>
      <w:r w:rsidR="00915B26" w:rsidRPr="00367915">
        <w:rPr>
          <w:rFonts w:cs="Tahoma"/>
          <w:sz w:val="18"/>
          <w:szCs w:val="18"/>
        </w:rPr>
        <w:t xml:space="preserve"> miesięcy w przypadku pożyczki udzielonej na cele inwestycyjne</w:t>
      </w:r>
      <w:r w:rsidR="003E45F4" w:rsidRPr="00367915">
        <w:rPr>
          <w:rFonts w:cs="Tahoma"/>
          <w:sz w:val="18"/>
          <w:szCs w:val="18"/>
        </w:rPr>
        <w:t xml:space="preserve"> o wartości minimum 1.000.000 PLN</w:t>
      </w:r>
      <w:r w:rsidR="00915B26" w:rsidRPr="00367915">
        <w:rPr>
          <w:rFonts w:cs="Tahoma"/>
          <w:sz w:val="18"/>
          <w:szCs w:val="18"/>
        </w:rPr>
        <w:t>,</w:t>
      </w:r>
    </w:p>
    <w:p w:rsidR="000E5BAF" w:rsidRPr="00367915" w:rsidRDefault="000E5BAF" w:rsidP="00915B26">
      <w:pPr>
        <w:numPr>
          <w:ilvl w:val="0"/>
          <w:numId w:val="42"/>
        </w:numPr>
        <w:spacing w:after="0"/>
        <w:ind w:left="851" w:hanging="425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60 miesięcy w przypadku pożyczki udzielonej na cele </w:t>
      </w:r>
      <w:r w:rsidR="003E45F4" w:rsidRPr="00367915">
        <w:rPr>
          <w:rFonts w:cs="Tahoma"/>
          <w:sz w:val="18"/>
          <w:szCs w:val="18"/>
        </w:rPr>
        <w:t xml:space="preserve">inwestycyjne </w:t>
      </w:r>
      <w:r w:rsidR="009710DF" w:rsidRPr="00367915">
        <w:rPr>
          <w:rFonts w:cs="Tahoma"/>
          <w:sz w:val="18"/>
          <w:szCs w:val="18"/>
        </w:rPr>
        <w:t>oraz</w:t>
      </w:r>
      <w:r w:rsidR="003E45F4" w:rsidRPr="00367915">
        <w:rPr>
          <w:rFonts w:cs="Tahoma"/>
          <w:sz w:val="18"/>
          <w:szCs w:val="18"/>
        </w:rPr>
        <w:t xml:space="preserve"> </w:t>
      </w:r>
      <w:r w:rsidRPr="00367915">
        <w:rPr>
          <w:rFonts w:cs="Tahoma"/>
          <w:sz w:val="18"/>
          <w:szCs w:val="18"/>
        </w:rPr>
        <w:t>inwestycyjno-obrotowe</w:t>
      </w:r>
      <w:r w:rsidR="003E45F4" w:rsidRPr="00367915">
        <w:rPr>
          <w:rFonts w:cs="Tahoma"/>
          <w:sz w:val="18"/>
          <w:szCs w:val="18"/>
        </w:rPr>
        <w:t>,</w:t>
      </w:r>
    </w:p>
    <w:p w:rsidR="00915B26" w:rsidRPr="00367915" w:rsidRDefault="00915B26" w:rsidP="00915B26">
      <w:pPr>
        <w:numPr>
          <w:ilvl w:val="0"/>
          <w:numId w:val="42"/>
        </w:numPr>
        <w:spacing w:after="0"/>
        <w:ind w:left="426" w:firstLine="0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36 miesięcy w przypadku pożyczki udzielanej na cele obrotowe.</w:t>
      </w:r>
    </w:p>
    <w:bookmarkEnd w:id="5"/>
    <w:p w:rsidR="00915B26" w:rsidRPr="00367915" w:rsidRDefault="00915B26" w:rsidP="000E5BAF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Okres spłaty Pożyczki może obejmować </w:t>
      </w:r>
      <w:r w:rsidRPr="00367915">
        <w:rPr>
          <w:rFonts w:cs="Tahoma"/>
          <w:b/>
          <w:sz w:val="18"/>
          <w:szCs w:val="18"/>
        </w:rPr>
        <w:t>karencję</w:t>
      </w:r>
      <w:r w:rsidRPr="00367915">
        <w:rPr>
          <w:rFonts w:cs="Tahoma"/>
          <w:sz w:val="18"/>
          <w:szCs w:val="18"/>
        </w:rPr>
        <w:t xml:space="preserve"> w spłacie kapitału Pożyczki, przy czym Decyzja o przyznaniu bądź odmowie przyznania karencji należy do </w:t>
      </w:r>
      <w:r w:rsidR="0084250A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. Karencja w każdym przypadku musi być uzasadniona </w:t>
      </w:r>
      <w:r w:rsidR="00A50E99" w:rsidRPr="00367915">
        <w:rPr>
          <w:rFonts w:cs="Tahoma"/>
          <w:sz w:val="18"/>
          <w:szCs w:val="18"/>
        </w:rPr>
        <w:t xml:space="preserve">oraz </w:t>
      </w:r>
      <w:r w:rsidRPr="00367915">
        <w:rPr>
          <w:rFonts w:cs="Tahoma"/>
          <w:sz w:val="18"/>
          <w:szCs w:val="18"/>
        </w:rPr>
        <w:t>wynikać</w:t>
      </w:r>
      <w:r w:rsidR="00A50E99" w:rsidRPr="00367915">
        <w:rPr>
          <w:rFonts w:cs="Tahoma"/>
          <w:sz w:val="18"/>
          <w:szCs w:val="18"/>
        </w:rPr>
        <w:t xml:space="preserve"> ze specyfiki i harmonogramu realizacji finansowanej transakcji,</w:t>
      </w:r>
      <w:r w:rsidRPr="00367915">
        <w:rPr>
          <w:rFonts w:cs="Tahoma"/>
          <w:sz w:val="18"/>
          <w:szCs w:val="18"/>
        </w:rPr>
        <w:t xml:space="preserve"> i może wynosić </w:t>
      </w:r>
      <w:r w:rsidRPr="00367915">
        <w:rPr>
          <w:rFonts w:cs="Tahoma"/>
          <w:b/>
          <w:sz w:val="18"/>
          <w:szCs w:val="18"/>
        </w:rPr>
        <w:t>maksymalnie</w:t>
      </w:r>
      <w:r w:rsidRPr="00367915">
        <w:rPr>
          <w:rFonts w:cs="Tahoma"/>
          <w:sz w:val="18"/>
          <w:szCs w:val="18"/>
        </w:rPr>
        <w:t xml:space="preserve"> </w:t>
      </w:r>
      <w:r w:rsidR="0064266D" w:rsidRPr="00367915">
        <w:rPr>
          <w:rFonts w:cs="Tahoma"/>
          <w:b/>
          <w:sz w:val="18"/>
          <w:szCs w:val="18"/>
        </w:rPr>
        <w:t>6</w:t>
      </w:r>
      <w:r w:rsidRPr="00367915">
        <w:rPr>
          <w:rFonts w:cs="Tahoma"/>
          <w:b/>
          <w:sz w:val="18"/>
          <w:szCs w:val="18"/>
        </w:rPr>
        <w:t xml:space="preserve"> miesi</w:t>
      </w:r>
      <w:r w:rsidR="000E5BAF" w:rsidRPr="00367915">
        <w:rPr>
          <w:rFonts w:cs="Tahoma"/>
          <w:b/>
          <w:sz w:val="18"/>
          <w:szCs w:val="18"/>
        </w:rPr>
        <w:t>ęcy</w:t>
      </w:r>
      <w:r w:rsidRPr="00367915">
        <w:rPr>
          <w:rFonts w:cs="Tahoma"/>
          <w:sz w:val="18"/>
          <w:szCs w:val="18"/>
        </w:rPr>
        <w:t>. Karencja nie wydłuża maksymalnego okresu spłaty Pożyczki, o którym mowa w § 5 ust.</w:t>
      </w:r>
      <w:r w:rsidR="000E5BAF" w:rsidRPr="00367915">
        <w:rPr>
          <w:rFonts w:cs="Tahoma"/>
          <w:sz w:val="18"/>
          <w:szCs w:val="18"/>
        </w:rPr>
        <w:t>3.</w:t>
      </w:r>
    </w:p>
    <w:p w:rsidR="00915B26" w:rsidRPr="00367915" w:rsidRDefault="00915B26" w:rsidP="00915B26">
      <w:pPr>
        <w:numPr>
          <w:ilvl w:val="0"/>
          <w:numId w:val="6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 ramach Pożyczki Ogólnorozwojowej </w:t>
      </w:r>
      <w:r w:rsidRPr="00367915">
        <w:rPr>
          <w:rFonts w:cs="Tahoma"/>
          <w:b/>
          <w:sz w:val="18"/>
          <w:szCs w:val="18"/>
        </w:rPr>
        <w:t>wkład własny</w:t>
      </w:r>
      <w:r w:rsidRPr="00367915">
        <w:rPr>
          <w:rFonts w:cs="Tahoma"/>
          <w:sz w:val="18"/>
          <w:szCs w:val="18"/>
        </w:rPr>
        <w:t xml:space="preserve"> Pożyczkobiorcy </w:t>
      </w:r>
      <w:r w:rsidRPr="00367915">
        <w:rPr>
          <w:rFonts w:cs="Tahoma"/>
          <w:b/>
          <w:sz w:val="18"/>
          <w:szCs w:val="18"/>
        </w:rPr>
        <w:t>nie jest wymagany</w:t>
      </w:r>
      <w:r w:rsidRPr="00367915">
        <w:rPr>
          <w:rFonts w:cs="Tahoma"/>
          <w:sz w:val="18"/>
          <w:szCs w:val="18"/>
        </w:rPr>
        <w:t>.</w:t>
      </w:r>
    </w:p>
    <w:p w:rsidR="00915B26" w:rsidRPr="00367915" w:rsidRDefault="00915B26" w:rsidP="00915B26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Nakłady inwestycyjne określa się </w:t>
      </w:r>
      <w:r w:rsidRPr="00367915">
        <w:rPr>
          <w:rFonts w:cs="Tahoma"/>
          <w:b/>
          <w:sz w:val="18"/>
          <w:szCs w:val="18"/>
        </w:rPr>
        <w:t>w cenach brutto</w:t>
      </w:r>
      <w:r w:rsidRPr="00367915">
        <w:rPr>
          <w:rFonts w:cs="Tahoma"/>
          <w:sz w:val="18"/>
          <w:szCs w:val="18"/>
        </w:rPr>
        <w:t xml:space="preserve"> – z uwzględnieniem podatku VAT.</w:t>
      </w:r>
    </w:p>
    <w:p w:rsidR="00915B26" w:rsidRPr="00367915" w:rsidRDefault="00915B26" w:rsidP="00915B26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Pożyczka udzielana jest </w:t>
      </w:r>
      <w:r w:rsidRPr="00367915">
        <w:rPr>
          <w:rFonts w:cs="Tahoma"/>
          <w:b/>
          <w:sz w:val="18"/>
          <w:szCs w:val="18"/>
        </w:rPr>
        <w:t>w walucie polskiej</w:t>
      </w:r>
      <w:r w:rsidRPr="00367915">
        <w:rPr>
          <w:rFonts w:cs="Tahoma"/>
          <w:sz w:val="18"/>
          <w:szCs w:val="18"/>
        </w:rPr>
        <w:t>, a jej kwota wypłacana jest jednorazowo lub w transzach.</w:t>
      </w:r>
    </w:p>
    <w:p w:rsidR="00915B26" w:rsidRPr="00367915" w:rsidRDefault="00915B26" w:rsidP="00915B26">
      <w:pPr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Za udzielenie i obsługę Pożyczki </w:t>
      </w:r>
      <w:r w:rsidR="0084250A" w:rsidRPr="00367915">
        <w:rPr>
          <w:rFonts w:cs="Tahoma"/>
          <w:sz w:val="18"/>
          <w:szCs w:val="18"/>
        </w:rPr>
        <w:t>Konsorcjum</w:t>
      </w:r>
      <w:r w:rsidRPr="00367915">
        <w:rPr>
          <w:rFonts w:cs="Tahoma"/>
          <w:sz w:val="18"/>
          <w:szCs w:val="18"/>
        </w:rPr>
        <w:t xml:space="preserve"> </w:t>
      </w:r>
      <w:r w:rsidR="0084250A" w:rsidRPr="00367915">
        <w:rPr>
          <w:rFonts w:cs="Tahoma"/>
          <w:sz w:val="18"/>
          <w:szCs w:val="18"/>
        </w:rPr>
        <w:t>pobiera</w:t>
      </w:r>
      <w:r w:rsidRPr="00367915">
        <w:rPr>
          <w:rFonts w:cs="Tahoma"/>
          <w:sz w:val="18"/>
          <w:szCs w:val="18"/>
        </w:rPr>
        <w:t xml:space="preserve"> od Pożyczkobiorców wyłącznie następujące prowizje i opłaty:</w:t>
      </w:r>
    </w:p>
    <w:p w:rsidR="00915B26" w:rsidRPr="00367915" w:rsidRDefault="00915B26" w:rsidP="00915B26">
      <w:pPr>
        <w:numPr>
          <w:ilvl w:val="0"/>
          <w:numId w:val="20"/>
        </w:numPr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prowizję w wysokości do 2,</w:t>
      </w:r>
      <w:r w:rsidR="00800200" w:rsidRPr="00367915">
        <w:rPr>
          <w:rFonts w:cs="Tahoma"/>
          <w:sz w:val="18"/>
          <w:szCs w:val="18"/>
        </w:rPr>
        <w:t>0</w:t>
      </w:r>
      <w:r w:rsidRPr="00367915">
        <w:rPr>
          <w:rFonts w:cs="Tahoma"/>
          <w:sz w:val="18"/>
          <w:szCs w:val="18"/>
        </w:rPr>
        <w:t xml:space="preserve">0% wartości Pożyczki. </w:t>
      </w:r>
    </w:p>
    <w:p w:rsidR="00915B26" w:rsidRPr="00367915" w:rsidRDefault="00915B26" w:rsidP="00915B26">
      <w:pPr>
        <w:spacing w:after="0"/>
        <w:ind w:left="709" w:firstLine="0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Pobranie prowizji nie może skutkować obniżeniem kwoty Pożyczki udzielonej i wypłaconej Pożyczkobiorcy.</w:t>
      </w:r>
      <w:r w:rsidRPr="00367915">
        <w:t xml:space="preserve"> </w:t>
      </w:r>
      <w:r w:rsidRPr="00367915">
        <w:br/>
      </w:r>
      <w:r w:rsidRPr="00367915">
        <w:rPr>
          <w:rFonts w:cs="Tahoma"/>
          <w:sz w:val="18"/>
          <w:szCs w:val="18"/>
        </w:rPr>
        <w:t>W przypadku niewykorzystania części lub całości kwoty przyznanej Pożyczki jak również w przypadku konieczności zwrotu Pożyczki przez Pożyczkobiorcę w związku ze zdarzeniami wskazanymi w szczególności w § 2</w:t>
      </w:r>
      <w:r w:rsidR="002A3FBD">
        <w:rPr>
          <w:rFonts w:cs="Tahoma"/>
          <w:sz w:val="18"/>
          <w:szCs w:val="18"/>
        </w:rPr>
        <w:t>0</w:t>
      </w:r>
      <w:r w:rsidRPr="00367915">
        <w:rPr>
          <w:rFonts w:cs="Tahoma"/>
          <w:sz w:val="18"/>
          <w:szCs w:val="18"/>
        </w:rPr>
        <w:t xml:space="preserve"> i § 2</w:t>
      </w:r>
      <w:r w:rsidR="002A3FBD">
        <w:rPr>
          <w:rFonts w:cs="Tahoma"/>
          <w:sz w:val="18"/>
          <w:szCs w:val="18"/>
        </w:rPr>
        <w:t>1</w:t>
      </w:r>
      <w:r w:rsidRPr="00367915">
        <w:rPr>
          <w:rFonts w:cs="Tahoma"/>
          <w:sz w:val="18"/>
          <w:szCs w:val="18"/>
        </w:rPr>
        <w:t>, prowizja nie podlega zwrotowi.</w:t>
      </w:r>
    </w:p>
    <w:p w:rsidR="00915B26" w:rsidRPr="00367915" w:rsidRDefault="00915B26" w:rsidP="00915B26">
      <w:pPr>
        <w:numPr>
          <w:ilvl w:val="0"/>
          <w:numId w:val="20"/>
        </w:numPr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opłaty związane z ewentualnymi czynnościami windykacyjnymi.</w:t>
      </w:r>
    </w:p>
    <w:p w:rsidR="00A54633" w:rsidRPr="00367915" w:rsidRDefault="00915B26" w:rsidP="00A54633">
      <w:pPr>
        <w:numPr>
          <w:ilvl w:val="0"/>
          <w:numId w:val="66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Tabela opłat i prowizji stanowi Załącznik nr 1 do Regulaminu.</w:t>
      </w:r>
    </w:p>
    <w:p w:rsidR="00915B26" w:rsidRPr="00367915" w:rsidRDefault="00915B26" w:rsidP="00A54633">
      <w:pPr>
        <w:numPr>
          <w:ilvl w:val="0"/>
          <w:numId w:val="66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bCs/>
          <w:sz w:val="18"/>
          <w:szCs w:val="18"/>
        </w:rPr>
        <w:t>Fakt wydatkowania środków Pożyczki zgodnie z celem</w:t>
      </w:r>
      <w:r w:rsidRPr="00367915">
        <w:rPr>
          <w:rFonts w:cs="Tahoma"/>
          <w:sz w:val="18"/>
          <w:szCs w:val="18"/>
        </w:rPr>
        <w:t xml:space="preserve">, o którym mowa w § 6 ust. 2 winien być należycie </w:t>
      </w:r>
      <w:r w:rsidRPr="00367915">
        <w:rPr>
          <w:rFonts w:cs="Tahoma"/>
          <w:b/>
          <w:bCs/>
          <w:sz w:val="18"/>
          <w:szCs w:val="18"/>
        </w:rPr>
        <w:t>udokumentowany w terminie</w:t>
      </w:r>
      <w:r w:rsidRPr="00367915">
        <w:rPr>
          <w:rFonts w:cs="Tahoma"/>
          <w:sz w:val="18"/>
          <w:szCs w:val="18"/>
        </w:rPr>
        <w:t>:</w:t>
      </w:r>
    </w:p>
    <w:p w:rsidR="00915B26" w:rsidRPr="00367915" w:rsidRDefault="00915B26" w:rsidP="00915B26">
      <w:pPr>
        <w:numPr>
          <w:ilvl w:val="0"/>
          <w:numId w:val="48"/>
        </w:numPr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do 6 miesięcy od dnia uruchomienia Pożyczki - w przypadku pożyczki udzielonej na cele inwestycyjne lub inwestycyjno-obrotowe,</w:t>
      </w:r>
    </w:p>
    <w:p w:rsidR="00915B26" w:rsidRPr="00367915" w:rsidRDefault="00915B26" w:rsidP="00915B26">
      <w:pPr>
        <w:numPr>
          <w:ilvl w:val="0"/>
          <w:numId w:val="48"/>
        </w:numPr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do 3 miesięcy od dnia uruchomienia Pożyczki - w przypadku pożyczki udzielanej na cele obrotowe.</w:t>
      </w:r>
    </w:p>
    <w:p w:rsidR="00915B26" w:rsidRPr="00367915" w:rsidRDefault="00915B26" w:rsidP="00915B26">
      <w:pPr>
        <w:spacing w:after="0"/>
        <w:ind w:firstLine="0"/>
        <w:rPr>
          <w:rFonts w:cs="Tahoma"/>
          <w:color w:val="FF0000"/>
          <w:sz w:val="18"/>
          <w:szCs w:val="18"/>
        </w:rPr>
      </w:pPr>
      <w:r w:rsidRPr="00367915">
        <w:rPr>
          <w:rFonts w:cs="Tahoma"/>
          <w:sz w:val="18"/>
          <w:szCs w:val="18"/>
        </w:rPr>
        <w:lastRenderedPageBreak/>
        <w:t xml:space="preserve">przy czym w uzasadnionych przypadkach, na pisemny wniosek Pożyczkobiorcy, termin ten może ulec </w:t>
      </w:r>
      <w:r w:rsidR="00800200" w:rsidRPr="00367915">
        <w:rPr>
          <w:rFonts w:cs="Tahoma"/>
          <w:sz w:val="18"/>
          <w:szCs w:val="18"/>
        </w:rPr>
        <w:t>wydłużeniu.</w:t>
      </w:r>
    </w:p>
    <w:p w:rsidR="00915B26" w:rsidRPr="00367915" w:rsidRDefault="00915B26" w:rsidP="00A54633">
      <w:pPr>
        <w:numPr>
          <w:ilvl w:val="0"/>
          <w:numId w:val="66"/>
        </w:numPr>
        <w:spacing w:after="0"/>
        <w:ind w:left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Za należyte udokumentowanie potwierdzające wydatkowanie środków Pożyczki zgodnie z celem, na jaki została udzielona, uznaje się przedłożenie przez Pożyczkobiorcę faktur lub innych dokumentów o równoważnej wartości dowodowej.</w:t>
      </w:r>
    </w:p>
    <w:p w:rsidR="00915B26" w:rsidRPr="00367915" w:rsidRDefault="005047DE" w:rsidP="00A54633">
      <w:pPr>
        <w:numPr>
          <w:ilvl w:val="0"/>
          <w:numId w:val="66"/>
        </w:numPr>
        <w:spacing w:after="0"/>
        <w:ind w:left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Konsorcj</w:t>
      </w:r>
      <w:r w:rsidR="004B36C4">
        <w:rPr>
          <w:rFonts w:cs="Tahoma"/>
          <w:sz w:val="18"/>
          <w:szCs w:val="18"/>
        </w:rPr>
        <w:t>ant</w:t>
      </w:r>
      <w:r w:rsidR="00915B26" w:rsidRPr="00367915">
        <w:rPr>
          <w:rFonts w:cs="Tahoma"/>
          <w:sz w:val="18"/>
          <w:szCs w:val="18"/>
        </w:rPr>
        <w:t xml:space="preserve"> może podjąć decyzję o przyznaniu Pożyczki o indywidualnych parametrach takich jak kwota Pożyczki, okres jej obowiązywania</w:t>
      </w:r>
      <w:r w:rsidR="004B36C4">
        <w:rPr>
          <w:rFonts w:cs="Tahoma"/>
          <w:sz w:val="18"/>
          <w:szCs w:val="18"/>
        </w:rPr>
        <w:t>, prowizja</w:t>
      </w:r>
      <w:r w:rsidR="00915B26" w:rsidRPr="00367915">
        <w:rPr>
          <w:rFonts w:cs="Tahoma"/>
          <w:sz w:val="18"/>
          <w:szCs w:val="18"/>
        </w:rPr>
        <w:t xml:space="preserve"> oraz termin jej rozliczenia.</w:t>
      </w:r>
    </w:p>
    <w:p w:rsidR="00915B26" w:rsidRPr="00367915" w:rsidRDefault="00915B26" w:rsidP="00915B26">
      <w:pPr>
        <w:tabs>
          <w:tab w:val="left" w:pos="284"/>
        </w:tabs>
        <w:spacing w:after="0"/>
        <w:ind w:left="0" w:firstLine="0"/>
        <w:rPr>
          <w:rFonts w:cs="Tahoma"/>
          <w:b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ind w:left="0" w:firstLine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PRZEZNACZENIE FINANSOWANIA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6</w:t>
      </w:r>
    </w:p>
    <w:p w:rsidR="00915B26" w:rsidRPr="00367915" w:rsidRDefault="00915B26" w:rsidP="00915B26">
      <w:pPr>
        <w:numPr>
          <w:ilvl w:val="0"/>
          <w:numId w:val="44"/>
        </w:numPr>
        <w:spacing w:after="0"/>
        <w:ind w:left="284" w:hanging="284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 xml:space="preserve">Głównym celem udzielanego finansowania jest wspieranie przedsięwzięć gospodarczych o charakterze ogólnorozwojowym realizowanych przez Odbiorców Wsparcia </w:t>
      </w:r>
      <w:r w:rsidRPr="00367915">
        <w:rPr>
          <w:rFonts w:cs="Tahoma"/>
          <w:b/>
          <w:sz w:val="18"/>
          <w:szCs w:val="18"/>
        </w:rPr>
        <w:t>na terenie województwa pomorskiego</w:t>
      </w:r>
      <w:r w:rsidRPr="00367915">
        <w:rPr>
          <w:rFonts w:cs="Tahoma"/>
          <w:bCs/>
          <w:sz w:val="18"/>
          <w:szCs w:val="18"/>
        </w:rPr>
        <w:t>.</w:t>
      </w:r>
    </w:p>
    <w:p w:rsidR="00915B26" w:rsidRPr="00367915" w:rsidRDefault="00915B26" w:rsidP="00915B26">
      <w:pPr>
        <w:numPr>
          <w:ilvl w:val="0"/>
          <w:numId w:val="44"/>
        </w:numPr>
        <w:spacing w:after="0"/>
        <w:ind w:left="284" w:hanging="284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Pożyczka Ogólnorozwojowa może być przeznaczona na finansowanie wydatków:</w:t>
      </w:r>
    </w:p>
    <w:p w:rsidR="00915B26" w:rsidRPr="00367915" w:rsidRDefault="00915B26" w:rsidP="00915B26">
      <w:pPr>
        <w:numPr>
          <w:ilvl w:val="0"/>
          <w:numId w:val="45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Inwestycyjnych (majątkowych) – w środki trwałe, wartości niematerialne i prawne, wyposażenie,</w:t>
      </w:r>
    </w:p>
    <w:p w:rsidR="00915B26" w:rsidRPr="00367915" w:rsidRDefault="00915B26" w:rsidP="00915B26">
      <w:pPr>
        <w:numPr>
          <w:ilvl w:val="0"/>
          <w:numId w:val="45"/>
        </w:numPr>
        <w:spacing w:after="0"/>
        <w:rPr>
          <w:rFonts w:cs="Tahoma"/>
          <w:sz w:val="18"/>
          <w:szCs w:val="18"/>
        </w:rPr>
      </w:pPr>
      <w:proofErr w:type="spellStart"/>
      <w:r w:rsidRPr="00367915">
        <w:rPr>
          <w:rFonts w:cs="Tahoma"/>
          <w:bCs/>
          <w:sz w:val="18"/>
          <w:szCs w:val="18"/>
        </w:rPr>
        <w:t>inwestycyjno</w:t>
      </w:r>
      <w:proofErr w:type="spellEnd"/>
      <w:r w:rsidRPr="00367915">
        <w:rPr>
          <w:rFonts w:cs="Tahoma"/>
          <w:bCs/>
          <w:sz w:val="18"/>
          <w:szCs w:val="18"/>
        </w:rPr>
        <w:t>–obrotowych – powiązanych z rozwojem działalności gospodarczej,</w:t>
      </w:r>
      <w:r w:rsidRPr="00367915">
        <w:rPr>
          <w:rFonts w:cs="Tahoma"/>
          <w:sz w:val="18"/>
          <w:szCs w:val="18"/>
        </w:rPr>
        <w:t xml:space="preserve"> przy czym cel obrotowy nie może stanowić więcej niż 50% wartości Pożyczki,</w:t>
      </w:r>
    </w:p>
    <w:p w:rsidR="00915B26" w:rsidRPr="00367915" w:rsidRDefault="00915B26" w:rsidP="00915B26">
      <w:pPr>
        <w:numPr>
          <w:ilvl w:val="0"/>
          <w:numId w:val="45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 xml:space="preserve">obrotowych (bieżących) – wszelkiego rodzaju wydatki, jakie musi ponieść Odbiorca Wsparcia w celu sprawnego </w:t>
      </w:r>
      <w:r w:rsidRPr="00367915">
        <w:rPr>
          <w:rFonts w:cs="Tahoma"/>
          <w:bCs/>
          <w:sz w:val="18"/>
          <w:szCs w:val="18"/>
        </w:rPr>
        <w:br/>
        <w:t>i efektywnego prowadzenia działalności gospodarczej, gdzie cel obrotowy stanowi więcej niż 50% kwoty pożyczki.</w:t>
      </w:r>
    </w:p>
    <w:p w:rsidR="00915B26" w:rsidRPr="00367915" w:rsidRDefault="00915B26" w:rsidP="00915B26">
      <w:pPr>
        <w:numPr>
          <w:ilvl w:val="0"/>
          <w:numId w:val="44"/>
        </w:numPr>
        <w:spacing w:after="0"/>
        <w:ind w:left="284" w:hanging="284"/>
        <w:rPr>
          <w:rFonts w:cs="Tahoma"/>
          <w:bCs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Pożyczki nie mogą być przeznaczone na</w:t>
      </w:r>
      <w:r w:rsidRPr="00367915">
        <w:rPr>
          <w:rFonts w:cs="Tahoma"/>
          <w:bCs/>
          <w:sz w:val="18"/>
          <w:szCs w:val="18"/>
        </w:rPr>
        <w:t>: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spłatę zobowiązań cywilnoprawnych o charakterze pożyczkowym lub kredytowym jak również takich zobowiązań cywilnoprawnych, których termin płatności upłynął przed dniem złożenia wniosku o Pożyczkę Ogólnorozwojową,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spłatę zobowiązań publiczno-prawnych, innych niż narzuty na wynagrodzenia oraz VAT naliczony, zobowiązań wynikających z decyzji administracyjnych, prawomocnych wyroków sądowych,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finansowanie celów niezwiązanych bezpośrednio z prowadzoną działalnością gospodarczą przez Odbiorcę Wsparcia,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 xml:space="preserve">finansowanie wydatków, w całości lub w części, planowanych do zrefundowania lub uprzednio pokrytych </w:t>
      </w:r>
      <w:r w:rsidRPr="00367915">
        <w:rPr>
          <w:rFonts w:cs="Tahoma"/>
          <w:bCs/>
          <w:sz w:val="18"/>
          <w:szCs w:val="18"/>
        </w:rPr>
        <w:br/>
        <w:t>ze środków publicznych, w tym funduszy europejskich,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refinansowanie inwestycji, które w dniu złożenia wniosku o pożyczkę zostały fizycznie ukończone lub w pełni wdrożone,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 xml:space="preserve">finansowanie działalności w zakresie wytwarzania, przetwórstwa lub wprowadzania do obrotu przez producenta lub importera: tytoniu i wyrobów tytoniowych, e-papierosów, napojów alkoholowych (z wyłączeniem napojów </w:t>
      </w:r>
      <w:r w:rsidRPr="00367915">
        <w:rPr>
          <w:rFonts w:cs="Tahoma"/>
          <w:bCs/>
          <w:sz w:val="18"/>
          <w:szCs w:val="18"/>
        </w:rPr>
        <w:br/>
        <w:t>o zawartości alkoholu poniżej 18%), treści pornograficznych, materiałów wybuchowych, broni i amunicji, gier losowych, zakładów wzajemnych, gier na automatach, środków odurzających, substancji psychotropowych lub prekursorów,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finansowanie nieruchomości przeznaczonych do obrotu lub stanowiących lokatę kapitału,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finansowanie nieruchomości, w których nie będzie prowadzona działalność przedsiębiorstwa rozumiana jako wytwarzanie produktów, świadczenie usług lub obrót towarami (handel) oraz wiążąca się z zaangażowaniem zasobów przedsiębiorstwa takich jak np. urządzenia, siła robocza, techniki wytwórcze, sieć informacyjna, materiały i surowce,</w:t>
      </w:r>
    </w:p>
    <w:p w:rsidR="00915B26" w:rsidRPr="00367915" w:rsidRDefault="00915B26" w:rsidP="00915B26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>finansowanie nieruchomości mających przeznaczenie mieszkalne, a jeżeli nabywana nieruchomość pełniła uprzednio taką funkcję, podmiot udzielający finansowania powinien nałożyć obowiązek przekształcenia tej nieruchomości w całości na cele związane z działalnością gospodarczą przedsiębiorcy,</w:t>
      </w:r>
    </w:p>
    <w:p w:rsidR="00915B26" w:rsidRPr="00367915" w:rsidRDefault="00915B26" w:rsidP="00A30A02">
      <w:pPr>
        <w:numPr>
          <w:ilvl w:val="0"/>
          <w:numId w:val="46"/>
        </w:numPr>
        <w:spacing w:after="0"/>
        <w:ind w:left="709" w:hanging="283"/>
        <w:rPr>
          <w:rFonts w:cs="Tahoma"/>
          <w:bCs/>
          <w:sz w:val="18"/>
          <w:szCs w:val="18"/>
        </w:rPr>
      </w:pPr>
      <w:r w:rsidRPr="00367915">
        <w:rPr>
          <w:rFonts w:cs="Tahoma"/>
          <w:bCs/>
          <w:sz w:val="18"/>
          <w:szCs w:val="18"/>
        </w:rPr>
        <w:t xml:space="preserve">finansowanie mieszkań przeznaczonych na wynajem (zarówno krótko- jak i długoterminowy), leasing, dzierżawę, </w:t>
      </w:r>
      <w:proofErr w:type="spellStart"/>
      <w:r w:rsidRPr="00367915">
        <w:rPr>
          <w:rFonts w:cs="Tahoma"/>
          <w:bCs/>
          <w:sz w:val="18"/>
          <w:szCs w:val="18"/>
        </w:rPr>
        <w:t>time-sharing</w:t>
      </w:r>
      <w:proofErr w:type="spellEnd"/>
      <w:r w:rsidRPr="00367915">
        <w:rPr>
          <w:rFonts w:cs="Tahoma"/>
          <w:bCs/>
          <w:sz w:val="18"/>
          <w:szCs w:val="18"/>
        </w:rPr>
        <w:t xml:space="preserve"> itp</w:t>
      </w:r>
      <w:bookmarkStart w:id="6" w:name="_Hlk106059037"/>
      <w:r w:rsidRPr="00367915">
        <w:rPr>
          <w:rFonts w:cs="Tahoma"/>
          <w:bCs/>
          <w:sz w:val="18"/>
          <w:szCs w:val="18"/>
        </w:rPr>
        <w:t xml:space="preserve">. </w:t>
      </w:r>
      <w:r w:rsidRPr="00367915">
        <w:rPr>
          <w:rFonts w:cs="Tahoma"/>
          <w:bCs/>
          <w:sz w:val="18"/>
          <w:szCs w:val="18"/>
          <w:vertAlign w:val="superscript"/>
        </w:rPr>
        <w:footnoteReference w:id="1"/>
      </w:r>
      <w:bookmarkStart w:id="7" w:name="_Hlk106026153"/>
      <w:bookmarkEnd w:id="6"/>
    </w:p>
    <w:p w:rsidR="00A30A02" w:rsidRPr="00367915" w:rsidRDefault="00A30A02" w:rsidP="00A30A02">
      <w:pPr>
        <w:spacing w:after="0"/>
        <w:ind w:left="709" w:firstLine="0"/>
        <w:rPr>
          <w:rFonts w:cs="Tahoma"/>
          <w:bCs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ZASADY I WARUNKI UDZIELANIA POŻYCZEK</w:t>
      </w:r>
    </w:p>
    <w:bookmarkEnd w:id="7"/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7</w:t>
      </w:r>
    </w:p>
    <w:p w:rsidR="00915B26" w:rsidRPr="00367915" w:rsidRDefault="00915B26" w:rsidP="00915B26">
      <w:pPr>
        <w:tabs>
          <w:tab w:val="left" w:pos="284"/>
        </w:tabs>
        <w:spacing w:after="0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Warunkiem udzielenia Pożyczki jest:</w:t>
      </w:r>
    </w:p>
    <w:p w:rsidR="00915B26" w:rsidRPr="00367915" w:rsidRDefault="00915B26" w:rsidP="00915B26">
      <w:pPr>
        <w:numPr>
          <w:ilvl w:val="1"/>
          <w:numId w:val="19"/>
        </w:numPr>
        <w:spacing w:after="0"/>
        <w:ind w:left="284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posiadanie przez Pożyczkobiorcę zdolności do spłaty Pożyczki wraz z odsetkami i innymi kosztami oraz przedstawienie należytego – akceptowalnego przez </w:t>
      </w:r>
      <w:r w:rsidR="0084250A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</w:t>
      </w:r>
      <w:r w:rsidR="00A30A02" w:rsidRPr="00367915">
        <w:rPr>
          <w:rFonts w:cs="Tahoma"/>
          <w:sz w:val="18"/>
          <w:szCs w:val="18"/>
        </w:rPr>
        <w:t>- zabezpieczenia</w:t>
      </w:r>
      <w:r w:rsidRPr="00367915">
        <w:rPr>
          <w:rFonts w:cs="Tahoma"/>
          <w:sz w:val="18"/>
          <w:szCs w:val="18"/>
        </w:rPr>
        <w:t xml:space="preserve"> spłaty w/w kwot;</w:t>
      </w:r>
    </w:p>
    <w:p w:rsidR="00915B26" w:rsidRPr="00367915" w:rsidRDefault="00915B26" w:rsidP="00915B26">
      <w:pPr>
        <w:numPr>
          <w:ilvl w:val="1"/>
          <w:numId w:val="19"/>
        </w:numPr>
        <w:spacing w:after="0"/>
        <w:ind w:left="284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prowadzenie przez Pożyczkobiorcę rachunkowości zgodnie z obowiązującymi przepisami prawa;</w:t>
      </w:r>
    </w:p>
    <w:p w:rsidR="00915B26" w:rsidRPr="00367915" w:rsidRDefault="00915B26" w:rsidP="00915B26">
      <w:pPr>
        <w:numPr>
          <w:ilvl w:val="1"/>
          <w:numId w:val="19"/>
        </w:numPr>
        <w:tabs>
          <w:tab w:val="left" w:pos="284"/>
          <w:tab w:val="left" w:pos="709"/>
        </w:tabs>
        <w:spacing w:after="0"/>
        <w:ind w:left="284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nieposiadanie przez Pożyczkobiorcę zaległości w opłacaniu składek na ubezpieczenie społeczne oraz w zakresie jakichkolwiek podatków, w tym również podatków stanowiących źródła dochodów jednostek samorządu terytorialnego w rozumieniu ustawy z dnia 13 listopada 2003 r. o dochodach jednostek samorządu terytorialnego</w:t>
      </w:r>
      <w:r w:rsidR="00A30A02" w:rsidRPr="00367915">
        <w:rPr>
          <w:rFonts w:cs="Tahoma"/>
          <w:sz w:val="18"/>
          <w:szCs w:val="18"/>
        </w:rPr>
        <w:t>:</w:t>
      </w:r>
    </w:p>
    <w:p w:rsidR="00915B26" w:rsidRPr="00367915" w:rsidRDefault="00915B26" w:rsidP="00915B26">
      <w:pPr>
        <w:numPr>
          <w:ilvl w:val="1"/>
          <w:numId w:val="19"/>
        </w:numPr>
        <w:tabs>
          <w:tab w:val="left" w:pos="284"/>
          <w:tab w:val="left" w:pos="709"/>
        </w:tabs>
        <w:spacing w:after="0"/>
        <w:ind w:left="284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złożenie do </w:t>
      </w:r>
      <w:r w:rsidR="005924DD" w:rsidRPr="00367915">
        <w:rPr>
          <w:rFonts w:cs="Tahoma"/>
          <w:sz w:val="18"/>
          <w:szCs w:val="18"/>
        </w:rPr>
        <w:t xml:space="preserve">Konsorcjanta </w:t>
      </w:r>
      <w:r w:rsidRPr="00367915">
        <w:rPr>
          <w:rFonts w:cs="Tahoma"/>
          <w:sz w:val="18"/>
          <w:szCs w:val="18"/>
        </w:rPr>
        <w:t>Wniosku o pożyczkę wraz z wymaganymi dokumentami.</w:t>
      </w:r>
    </w:p>
    <w:p w:rsidR="00915B26" w:rsidRPr="00367915" w:rsidRDefault="00915B26" w:rsidP="00915B26">
      <w:pPr>
        <w:tabs>
          <w:tab w:val="left" w:pos="284"/>
        </w:tabs>
        <w:snapToGrid w:val="0"/>
        <w:spacing w:after="0"/>
        <w:ind w:left="0" w:firstLine="0"/>
        <w:rPr>
          <w:rFonts w:cs="Tahoma"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lastRenderedPageBreak/>
        <w:t>§ 8</w:t>
      </w:r>
    </w:p>
    <w:p w:rsidR="00915B26" w:rsidRPr="00367915" w:rsidRDefault="00915B26" w:rsidP="00915B26">
      <w:pPr>
        <w:numPr>
          <w:ilvl w:val="0"/>
          <w:numId w:val="1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Pożyczka udzielana jest po weryfikacji i potwierdzeniu przez </w:t>
      </w:r>
      <w:r w:rsidR="005924DD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spełnienia warunków dotyczących Pożyczkobiorcy i celu Pożyczki, po przeprowadzeniu analizy ryzyka, zgodnie ze stosowaną przez </w:t>
      </w:r>
      <w:r w:rsidR="0084250A" w:rsidRPr="00367915">
        <w:rPr>
          <w:rFonts w:cs="Tahoma"/>
          <w:sz w:val="18"/>
          <w:szCs w:val="18"/>
        </w:rPr>
        <w:t xml:space="preserve">Konsorcjanta </w:t>
      </w:r>
      <w:r w:rsidRPr="00367915">
        <w:rPr>
          <w:rFonts w:cs="Tahoma"/>
          <w:sz w:val="18"/>
          <w:szCs w:val="18"/>
        </w:rPr>
        <w:t>metodologią oceny ryzyka oraz po ocenie jakości proponowanych zabezpieczeń pożyczki.</w:t>
      </w:r>
    </w:p>
    <w:p w:rsidR="00915B26" w:rsidRPr="00367915" w:rsidRDefault="00915B26" w:rsidP="00915B26">
      <w:pPr>
        <w:numPr>
          <w:ilvl w:val="0"/>
          <w:numId w:val="1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Warunkiem udzielenia Pożyczki jest jednoznaczne wykazanie przez Pożyczkobiorcę, że cel finansowania jest zgodny </w:t>
      </w:r>
      <w:r w:rsidRPr="00367915">
        <w:rPr>
          <w:rFonts w:cs="Tahoma"/>
          <w:sz w:val="18"/>
          <w:szCs w:val="18"/>
        </w:rPr>
        <w:br/>
        <w:t>z zapisami § 6.</w:t>
      </w:r>
    </w:p>
    <w:p w:rsidR="00915B26" w:rsidRPr="00367915" w:rsidRDefault="00915B26" w:rsidP="00915B26">
      <w:pPr>
        <w:numPr>
          <w:ilvl w:val="0"/>
          <w:numId w:val="1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Warunkiem udzielenia Pożyczki, której przedmiotem będą roboty budowlane, jest dysponowanie przez Pożyczkobiorcę ważnym pozwoleniem na budowę wydanym przez uprawniony do tego organ państwowy.</w:t>
      </w:r>
    </w:p>
    <w:p w:rsidR="00915B26" w:rsidRPr="00367915" w:rsidRDefault="00915B26" w:rsidP="00915B26">
      <w:pPr>
        <w:numPr>
          <w:ilvl w:val="0"/>
          <w:numId w:val="1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Warunkiem udzielenia Pożyczki, której przedmiotem będzie przystosowanie jej do potrzeb własnej działalności gospodarczej, jest dysponowanie przez Pożyczkobiorcę prawem własności nieruchomości lub tytułem prawnym </w:t>
      </w:r>
      <w:r w:rsidRPr="00367915">
        <w:rPr>
          <w:rFonts w:cs="Tahoma"/>
          <w:sz w:val="18"/>
          <w:szCs w:val="18"/>
        </w:rPr>
        <w:br/>
        <w:t>do dysponowania nieruchomością na cele prowadzenia działalności gospodarczej, na co najmniej okres trwania Umowy Pożyczki.</w:t>
      </w:r>
    </w:p>
    <w:p w:rsidR="00915B26" w:rsidRPr="00367915" w:rsidRDefault="00915B26" w:rsidP="00915B26">
      <w:pPr>
        <w:numPr>
          <w:ilvl w:val="0"/>
          <w:numId w:val="1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Nieruchomość lub jej część, finansowana ze środków Pożyczki, nie może zostać zbyta przez Pożyczkobiorcę bez zgody </w:t>
      </w:r>
      <w:r w:rsidR="005924DD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w okresie obowiązywania Umowy Pożyczki</w:t>
      </w:r>
    </w:p>
    <w:p w:rsidR="00915B26" w:rsidRPr="00367915" w:rsidRDefault="00915B26" w:rsidP="00915B26">
      <w:pPr>
        <w:tabs>
          <w:tab w:val="left" w:pos="284"/>
        </w:tabs>
        <w:spacing w:after="0"/>
        <w:rPr>
          <w:rFonts w:cs="Tahoma"/>
          <w:color w:val="FF0000"/>
          <w:sz w:val="18"/>
          <w:szCs w:val="18"/>
        </w:rPr>
      </w:pPr>
    </w:p>
    <w:p w:rsidR="00915B26" w:rsidRPr="00367915" w:rsidRDefault="00915B26" w:rsidP="00915B26">
      <w:pPr>
        <w:spacing w:after="0"/>
        <w:jc w:val="center"/>
        <w:rPr>
          <w:rFonts w:cs="Tahoma"/>
          <w:b/>
          <w:bCs/>
          <w:sz w:val="18"/>
          <w:szCs w:val="18"/>
        </w:rPr>
      </w:pPr>
      <w:r w:rsidRPr="00367915">
        <w:rPr>
          <w:rFonts w:cs="Tahoma"/>
          <w:b/>
          <w:bCs/>
          <w:sz w:val="18"/>
          <w:szCs w:val="18"/>
        </w:rPr>
        <w:t>ZABEZPIECZENIA POŻYCZEK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9</w:t>
      </w:r>
    </w:p>
    <w:p w:rsidR="00915B26" w:rsidRPr="00367915" w:rsidRDefault="00915B26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bCs/>
          <w:sz w:val="18"/>
          <w:szCs w:val="18"/>
        </w:rPr>
      </w:pPr>
      <w:bookmarkStart w:id="8" w:name="_Hlk106026302"/>
      <w:r w:rsidRPr="00367915">
        <w:rPr>
          <w:rFonts w:cs="Tahoma"/>
          <w:bCs/>
          <w:sz w:val="18"/>
          <w:szCs w:val="18"/>
        </w:rPr>
        <w:t xml:space="preserve">Obligatoryjną formę zabezpieczenia Pożyczki stanowi </w:t>
      </w:r>
      <w:bookmarkEnd w:id="8"/>
      <w:r w:rsidRPr="00367915">
        <w:rPr>
          <w:rFonts w:cs="Tahoma"/>
          <w:bCs/>
          <w:sz w:val="18"/>
          <w:szCs w:val="18"/>
        </w:rPr>
        <w:t>weksel własny in blanco wraz z deklaracją wekslową</w:t>
      </w:r>
      <w:r w:rsidR="00892870" w:rsidRPr="00367915">
        <w:rPr>
          <w:rFonts w:cs="Tahoma"/>
          <w:bCs/>
          <w:sz w:val="18"/>
          <w:szCs w:val="18"/>
        </w:rPr>
        <w:t>.</w:t>
      </w:r>
    </w:p>
    <w:p w:rsidR="00915B26" w:rsidRPr="00367915" w:rsidRDefault="0084250A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Konsorcjant</w:t>
      </w:r>
      <w:r w:rsidR="00915B26" w:rsidRPr="00367915">
        <w:rPr>
          <w:rFonts w:cs="Tahoma"/>
          <w:sz w:val="18"/>
          <w:szCs w:val="18"/>
        </w:rPr>
        <w:t xml:space="preserve"> może wymagać od Pożyczkobiorcy ustanowienia dodatkowych zabezpieczeń.</w:t>
      </w:r>
    </w:p>
    <w:p w:rsidR="00915B26" w:rsidRPr="00367915" w:rsidRDefault="00915B26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 zależności od wnioskowanej kwoty Pożyczki oraz sytuacji ekonomicznej Wnioskodawcy </w:t>
      </w:r>
      <w:r w:rsidR="0084250A" w:rsidRPr="00367915">
        <w:rPr>
          <w:rFonts w:cs="Tahoma"/>
          <w:sz w:val="18"/>
          <w:szCs w:val="18"/>
        </w:rPr>
        <w:t>Konsorcjant</w:t>
      </w:r>
      <w:r w:rsidRPr="00367915">
        <w:rPr>
          <w:rFonts w:cs="Tahoma"/>
          <w:sz w:val="18"/>
          <w:szCs w:val="18"/>
        </w:rPr>
        <w:t xml:space="preserve"> może wymagać dodatkowych zabezpieczeń, m.in.: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poręczenie wekslowe,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poręczenie wg prawa </w:t>
      </w:r>
      <w:r w:rsidR="00892870" w:rsidRPr="00367915">
        <w:rPr>
          <w:rFonts w:cs="Tahoma"/>
          <w:sz w:val="18"/>
          <w:szCs w:val="18"/>
        </w:rPr>
        <w:t>cywilnego, w</w:t>
      </w:r>
      <w:r w:rsidRPr="00367915">
        <w:rPr>
          <w:rFonts w:cs="Tahoma"/>
          <w:sz w:val="18"/>
          <w:szCs w:val="18"/>
        </w:rPr>
        <w:t xml:space="preserve"> tym poręczenie krajowych instytucji, 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hipoteka</w:t>
      </w:r>
      <w:r w:rsidR="00892870" w:rsidRPr="00367915">
        <w:rPr>
          <w:rFonts w:cs="Tahoma"/>
          <w:sz w:val="18"/>
          <w:szCs w:val="18"/>
        </w:rPr>
        <w:t xml:space="preserve"> wraz z cesją praw z polisy ubezpieczenia nieruchomości od ognia i innych zdarzeń losowych</w:t>
      </w:r>
      <w:r w:rsidRPr="00367915">
        <w:rPr>
          <w:rFonts w:cs="Tahoma"/>
          <w:sz w:val="18"/>
          <w:szCs w:val="18"/>
        </w:rPr>
        <w:t>,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zastaw rejestrowy,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przewłaszczenie rzeczy ruchomych,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przelew wierzytelności,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gwarancja bankowa,</w:t>
      </w:r>
    </w:p>
    <w:p w:rsidR="00915B26" w:rsidRPr="00367915" w:rsidRDefault="00915B26" w:rsidP="00892870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akt notarialny o poddaniu się egzekucji na podstawie art. 777 §1 pkt 5 KPC</w:t>
      </w:r>
    </w:p>
    <w:p w:rsidR="00915B26" w:rsidRPr="00367915" w:rsidRDefault="00915B26" w:rsidP="00915B26">
      <w:pPr>
        <w:numPr>
          <w:ilvl w:val="0"/>
          <w:numId w:val="21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inne dozwolone prawem.</w:t>
      </w:r>
    </w:p>
    <w:p w:rsidR="00915B26" w:rsidRPr="00367915" w:rsidRDefault="00915B26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Wymienione w ust. 3 zabezpieczenia mogą być stosowane łącznie.</w:t>
      </w:r>
    </w:p>
    <w:p w:rsidR="00915B26" w:rsidRPr="00367915" w:rsidRDefault="00915B26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 przypadku zawarcia Umowy Pożyczki przez Pożyczkobiorcę będącego osobą fizyczną prowadzącą działalność gospodarczą lub wspólnikiem spółki cywilnej, spółki jawnej, spółki partnerskiej lub komplementariuszem spółki komandytowej lub komandytowo – akcyjnej, pozostającego w związku małżeńskim, w którym ustawowa wspólność majątkowa nie została wyłączona ani ograniczona umownie, wymagana jest zgoda małżonka na zawarcie Umowy Pożyczki.</w:t>
      </w:r>
    </w:p>
    <w:p w:rsidR="00915B26" w:rsidRPr="00367915" w:rsidRDefault="00915B26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 sytuacji wskazanej w ust. 5, małżonek Pożyczkobiorcy składa jako poręczyciel wekslowy podpis na wekslu własnym </w:t>
      </w:r>
      <w:r w:rsidRPr="00367915">
        <w:rPr>
          <w:rFonts w:cs="Tahoma"/>
          <w:sz w:val="18"/>
          <w:szCs w:val="18"/>
        </w:rPr>
        <w:br/>
        <w:t>in blanco z wystawienia Pożyczkobiorcy.</w:t>
      </w:r>
    </w:p>
    <w:p w:rsidR="00915B26" w:rsidRPr="00367915" w:rsidRDefault="00915B26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Wszelkie koszty ustanowienia, a po spłacie Pożyczki zniesienia zabezpieczenia, ponosi Pożyczkobiorca.</w:t>
      </w:r>
    </w:p>
    <w:p w:rsidR="00915B26" w:rsidRPr="00367915" w:rsidRDefault="0084250A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Konsorcjant</w:t>
      </w:r>
      <w:r w:rsidR="00915B26" w:rsidRPr="00367915">
        <w:rPr>
          <w:rFonts w:cs="Tahoma"/>
          <w:sz w:val="18"/>
          <w:szCs w:val="18"/>
        </w:rPr>
        <w:t xml:space="preserve"> zastrzega sobie prawo oceny przedstawionych form zabezpieczenia i ustalenia ich realnej wartości oraz ich weryfikacji w trakcie trwania Umowy Pożyczki.</w:t>
      </w:r>
    </w:p>
    <w:p w:rsidR="00915B26" w:rsidRPr="00367915" w:rsidRDefault="0084250A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Konsorcjant</w:t>
      </w:r>
      <w:r w:rsidR="00915B26" w:rsidRPr="00367915">
        <w:rPr>
          <w:rFonts w:cs="Tahoma"/>
          <w:sz w:val="18"/>
          <w:szCs w:val="18"/>
        </w:rPr>
        <w:t xml:space="preserve"> może żądać ustanowienia dodatkowych zabezpieczeń w okresie realizacji Umowy Pożyczki, w </w:t>
      </w:r>
      <w:r w:rsidR="00892870" w:rsidRPr="00367915">
        <w:rPr>
          <w:rFonts w:cs="Tahoma"/>
          <w:sz w:val="18"/>
          <w:szCs w:val="18"/>
        </w:rPr>
        <w:t>przypadku,</w:t>
      </w:r>
      <w:r w:rsidR="00915B26" w:rsidRPr="00367915">
        <w:rPr>
          <w:rFonts w:cs="Tahoma"/>
          <w:sz w:val="18"/>
          <w:szCs w:val="18"/>
        </w:rPr>
        <w:t xml:space="preserve"> gdy wartość ustanowionych zabezpieczeń zmniejszyła się lub występuje zagrożenie zmniejszenia się ich wartości.</w:t>
      </w:r>
    </w:p>
    <w:p w:rsidR="00915B26" w:rsidRPr="00367915" w:rsidRDefault="00915B26" w:rsidP="00915B26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Zmiana formy, przedmiotu oraz zakresu zabezpieczenia Pożyczki może być dokonana na wniosek Pożyczkobiorcy jedynie za zgodą </w:t>
      </w:r>
      <w:r w:rsidR="0084250A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i pod warunkiem, że nie zostanie zagrożona spłata Pożyczki wraz z odsetkami.</w:t>
      </w:r>
    </w:p>
    <w:p w:rsidR="00915B26" w:rsidRPr="00367915" w:rsidRDefault="00915B26" w:rsidP="00892870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 Zabezpieczenie Pożyczki będzie zwolnione po całkowitym rozliczeniu zobowiązań Pożyczkobiorcy z tytułu udzielonej Pożyczki.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bCs/>
          <w:sz w:val="18"/>
          <w:szCs w:val="18"/>
        </w:rPr>
      </w:pPr>
      <w:r w:rsidRPr="00367915">
        <w:rPr>
          <w:rFonts w:cs="Tahoma"/>
          <w:b/>
          <w:bCs/>
          <w:sz w:val="18"/>
          <w:szCs w:val="18"/>
        </w:rPr>
        <w:t>OPROCENTOWANIE POŻYCZEK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10</w:t>
      </w:r>
    </w:p>
    <w:p w:rsidR="00915B26" w:rsidRPr="00367915" w:rsidRDefault="00915B26" w:rsidP="00915B26">
      <w:pPr>
        <w:numPr>
          <w:ilvl w:val="0"/>
          <w:numId w:val="1"/>
        </w:numPr>
        <w:tabs>
          <w:tab w:val="left" w:pos="284"/>
        </w:tabs>
        <w:snapToGrid w:val="0"/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Pożyczki udzielane przez </w:t>
      </w:r>
      <w:r w:rsidR="0084250A" w:rsidRPr="00367915">
        <w:rPr>
          <w:rFonts w:cs="Tahoma"/>
          <w:sz w:val="18"/>
          <w:szCs w:val="18"/>
        </w:rPr>
        <w:t>Konsorcjum</w:t>
      </w:r>
      <w:r w:rsidRPr="00367915">
        <w:rPr>
          <w:rFonts w:cs="Tahoma"/>
          <w:sz w:val="18"/>
          <w:szCs w:val="18"/>
        </w:rPr>
        <w:t xml:space="preserve"> są </w:t>
      </w:r>
      <w:r w:rsidRPr="00367915">
        <w:rPr>
          <w:rFonts w:cs="Tahoma"/>
          <w:b/>
          <w:sz w:val="18"/>
          <w:szCs w:val="18"/>
        </w:rPr>
        <w:t>oprocentowane</w:t>
      </w:r>
      <w:r w:rsidRPr="00367915">
        <w:rPr>
          <w:rFonts w:cs="Tahoma"/>
          <w:sz w:val="18"/>
          <w:szCs w:val="18"/>
        </w:rPr>
        <w:t xml:space="preserve"> </w:t>
      </w:r>
      <w:r w:rsidRPr="00367915">
        <w:rPr>
          <w:rFonts w:cs="Tahoma"/>
          <w:b/>
          <w:bCs/>
          <w:sz w:val="18"/>
          <w:szCs w:val="18"/>
          <w:lang w:eastAsia="pl-PL"/>
        </w:rPr>
        <w:t xml:space="preserve">na warunkach rynkowych, tj. </w:t>
      </w:r>
      <w:r w:rsidRPr="00367915">
        <w:rPr>
          <w:rFonts w:cs="Tahoma"/>
          <w:sz w:val="18"/>
          <w:szCs w:val="18"/>
          <w:lang w:eastAsia="pl-PL"/>
        </w:rPr>
        <w:t xml:space="preserve">według stopy referencyjnej obliczanej przy zastosowaniu obowiązującej stopy bazowej (ogłaszana przez Komisję Europejską) oraz marży ustalonej </w:t>
      </w:r>
      <w:r w:rsidRPr="00367915">
        <w:rPr>
          <w:rFonts w:cs="Tahoma"/>
          <w:sz w:val="18"/>
          <w:szCs w:val="18"/>
          <w:lang w:eastAsia="pl-PL"/>
        </w:rPr>
        <w:br/>
        <w:t xml:space="preserve">w oparciu o </w:t>
      </w:r>
      <w:r w:rsidRPr="00367915">
        <w:rPr>
          <w:rFonts w:cs="Tahoma"/>
          <w:i/>
          <w:sz w:val="18"/>
          <w:szCs w:val="18"/>
          <w:lang w:eastAsia="pl-PL"/>
        </w:rPr>
        <w:t>Komunikat Komisji Europejskiej w sprawie zmiany metody ustalania stóp referencyjnych i dyskontowych</w:t>
      </w:r>
      <w:r w:rsidRPr="00367915">
        <w:rPr>
          <w:rFonts w:cs="Tahoma"/>
          <w:sz w:val="18"/>
          <w:szCs w:val="18"/>
          <w:lang w:eastAsia="pl-PL"/>
        </w:rPr>
        <w:t xml:space="preserve"> (</w:t>
      </w:r>
      <w:proofErr w:type="spellStart"/>
      <w:r w:rsidRPr="00367915">
        <w:rPr>
          <w:rFonts w:cs="Tahoma"/>
          <w:sz w:val="18"/>
          <w:szCs w:val="18"/>
          <w:lang w:eastAsia="pl-PL"/>
        </w:rPr>
        <w:t>Dz.Urz</w:t>
      </w:r>
      <w:proofErr w:type="spellEnd"/>
      <w:r w:rsidRPr="00367915">
        <w:rPr>
          <w:rFonts w:cs="Tahoma"/>
          <w:sz w:val="18"/>
          <w:szCs w:val="18"/>
          <w:lang w:eastAsia="pl-PL"/>
        </w:rPr>
        <w:t>. UE C 14 z 19.1.2008 r.) lub komunikat zastępujący oraz po przeprowadzeniu analizy ryzyka niespłacenia zaciągniętego przez przedsiębiorcę zobowiązania na podstawie wdrożonej i akceptowanej w sektorze finansowym metodologii wyznaczania współczynnika ryzyka</w:t>
      </w:r>
      <w:r w:rsidRPr="00367915">
        <w:rPr>
          <w:rFonts w:cs="Tahoma"/>
          <w:b/>
          <w:bCs/>
          <w:sz w:val="18"/>
          <w:szCs w:val="18"/>
          <w:lang w:eastAsia="pl-PL"/>
        </w:rPr>
        <w:t xml:space="preserve">. </w:t>
      </w:r>
    </w:p>
    <w:p w:rsidR="00915B26" w:rsidRPr="00367915" w:rsidRDefault="00915B26" w:rsidP="00915B26">
      <w:pPr>
        <w:numPr>
          <w:ilvl w:val="0"/>
          <w:numId w:val="1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b/>
          <w:bCs/>
          <w:sz w:val="18"/>
          <w:szCs w:val="18"/>
        </w:rPr>
        <w:t>Wysokość oprocentowania Pożyczki nie może być niższa niż stopa referencyjna</w:t>
      </w:r>
      <w:r w:rsidRPr="00367915">
        <w:rPr>
          <w:rFonts w:cs="Tahoma"/>
          <w:sz w:val="18"/>
          <w:szCs w:val="18"/>
        </w:rPr>
        <w:t xml:space="preserve">, obliczana jako suma obowiązującej </w:t>
      </w:r>
      <w:r w:rsidRPr="00367915">
        <w:rPr>
          <w:rFonts w:cs="Tahoma"/>
          <w:b/>
          <w:bCs/>
          <w:sz w:val="18"/>
          <w:szCs w:val="18"/>
        </w:rPr>
        <w:t xml:space="preserve">stopy bazowej oraz marży </w:t>
      </w:r>
      <w:r w:rsidRPr="00367915">
        <w:rPr>
          <w:rFonts w:cs="Tahoma"/>
          <w:sz w:val="18"/>
          <w:szCs w:val="18"/>
        </w:rPr>
        <w:t xml:space="preserve">ustalonej w oparciu o </w:t>
      </w:r>
      <w:r w:rsidRPr="00367915">
        <w:rPr>
          <w:rFonts w:cs="Tahoma"/>
          <w:i/>
          <w:sz w:val="18"/>
          <w:szCs w:val="18"/>
        </w:rPr>
        <w:t>Komunikat Komisji Europejskiej w sprawie zmiany metody ustalania stóp referencyjnych i dyskontowych</w:t>
      </w:r>
      <w:r w:rsidRPr="00367915">
        <w:rPr>
          <w:rFonts w:cs="Tahoma"/>
          <w:sz w:val="18"/>
          <w:szCs w:val="18"/>
        </w:rPr>
        <w:t xml:space="preserve"> (</w:t>
      </w:r>
      <w:proofErr w:type="spellStart"/>
      <w:r w:rsidRPr="00367915">
        <w:rPr>
          <w:rFonts w:cs="Tahoma"/>
          <w:sz w:val="18"/>
          <w:szCs w:val="18"/>
        </w:rPr>
        <w:t>Dz.Urz</w:t>
      </w:r>
      <w:proofErr w:type="spellEnd"/>
      <w:r w:rsidRPr="00367915">
        <w:rPr>
          <w:rFonts w:cs="Tahoma"/>
          <w:sz w:val="18"/>
          <w:szCs w:val="18"/>
        </w:rPr>
        <w:t>. UE C 14 z 19.1.2008 r.)</w:t>
      </w:r>
      <w:r w:rsidRPr="00367915">
        <w:rPr>
          <w:rFonts w:cs="Tahoma"/>
          <w:sz w:val="18"/>
          <w:szCs w:val="18"/>
          <w:lang w:eastAsia="pl-PL"/>
        </w:rPr>
        <w:t xml:space="preserve"> lub komunikat zastępujący</w:t>
      </w:r>
      <w:r w:rsidRPr="00367915">
        <w:rPr>
          <w:rFonts w:cs="Tahoma"/>
          <w:sz w:val="18"/>
          <w:szCs w:val="18"/>
        </w:rPr>
        <w:t xml:space="preserve">, obowiązująca w dniu zawarcia Umowy Pożyczki. Jeżeli stopa bazowa ogłoszona w komunikacie Komisji Europejskiej osiągnie wartość poniżej </w:t>
      </w:r>
      <w:r w:rsidR="00892870" w:rsidRPr="00367915">
        <w:rPr>
          <w:rFonts w:cs="Tahoma"/>
          <w:sz w:val="18"/>
          <w:szCs w:val="18"/>
        </w:rPr>
        <w:t>4,50</w:t>
      </w:r>
      <w:r w:rsidRPr="00367915">
        <w:rPr>
          <w:rFonts w:cs="Tahoma"/>
          <w:sz w:val="18"/>
          <w:szCs w:val="18"/>
        </w:rPr>
        <w:t>% do wyliczenia wysokości oprocentowania pożyczki zastosowana zostanie Minimalna Stopa Bazowa.</w:t>
      </w:r>
    </w:p>
    <w:p w:rsidR="00915B26" w:rsidRPr="00367915" w:rsidRDefault="00915B26" w:rsidP="00915B26">
      <w:pPr>
        <w:numPr>
          <w:ilvl w:val="0"/>
          <w:numId w:val="1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lastRenderedPageBreak/>
        <w:t>Wysokość oprocentowania nie może przekroczyć poziomu wynikającego z odpowiednich przepisów Kodeksu Cywilnego (odsetki maksymalne/odsetki maksymalne za opóźnienie).</w:t>
      </w:r>
    </w:p>
    <w:p w:rsidR="00915B26" w:rsidRPr="00367915" w:rsidRDefault="00915B26" w:rsidP="00915B26">
      <w:pPr>
        <w:numPr>
          <w:ilvl w:val="0"/>
          <w:numId w:val="1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Oprocentowanie Pożyczki ustalane jest w stosunku rocznym według stałej stopy procentowej oraz każdorazowo określane jest w Umowie Pożyczki i obowiązuje przez cały okres spłaty Pożyczki. Nie podlega także zmianom niezależnie od zmian </w:t>
      </w:r>
      <w:r w:rsidR="00892870" w:rsidRPr="00367915">
        <w:rPr>
          <w:rFonts w:cs="Tahoma"/>
          <w:sz w:val="18"/>
          <w:szCs w:val="18"/>
        </w:rPr>
        <w:t>parametrów,</w:t>
      </w:r>
      <w:r w:rsidRPr="00367915">
        <w:rPr>
          <w:rFonts w:cs="Tahoma"/>
          <w:sz w:val="18"/>
          <w:szCs w:val="18"/>
        </w:rPr>
        <w:t xml:space="preserve"> na podstawie których zostało ustalone z zastrzeżeniem ust.6.</w:t>
      </w:r>
    </w:p>
    <w:p w:rsidR="00915B26" w:rsidRPr="00367915" w:rsidRDefault="00915B26" w:rsidP="00915B26">
      <w:pPr>
        <w:numPr>
          <w:ilvl w:val="0"/>
          <w:numId w:val="1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Odsetki nalicza się od dnia uruchomienia Pożyczki w okresach miesięcznych. Wysokość naliczonych odsetek wskazana jest w harmonogramie spłat stanowiącym załącznik do Umowy Pożyczki.</w:t>
      </w:r>
    </w:p>
    <w:p w:rsidR="00915B26" w:rsidRPr="00367915" w:rsidRDefault="00DD5771" w:rsidP="00915B26">
      <w:pPr>
        <w:numPr>
          <w:ilvl w:val="0"/>
          <w:numId w:val="1"/>
        </w:numPr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Konsorcjant</w:t>
      </w:r>
      <w:r w:rsidR="00915B26" w:rsidRPr="00367915">
        <w:rPr>
          <w:rFonts w:cs="Tahoma"/>
          <w:sz w:val="18"/>
          <w:szCs w:val="18"/>
        </w:rPr>
        <w:t xml:space="preserve"> może podwyższyć oprocentowanie pożyczki o wartość 2 p. p. w </w:t>
      </w:r>
      <w:r w:rsidR="007373C8" w:rsidRPr="00367915">
        <w:rPr>
          <w:rFonts w:cs="Tahoma"/>
          <w:sz w:val="18"/>
          <w:szCs w:val="18"/>
        </w:rPr>
        <w:t>sytuacji,</w:t>
      </w:r>
      <w:r w:rsidR="00915B26" w:rsidRPr="00367915">
        <w:rPr>
          <w:rFonts w:cs="Tahoma"/>
          <w:sz w:val="18"/>
          <w:szCs w:val="18"/>
        </w:rPr>
        <w:t xml:space="preserve"> gdy Pożyczkobiorca nie wywiąże się z istotnych warunków Umowy pożyczki określonych w §17 ust.1 lit. a), e), f</w:t>
      </w:r>
      <w:r w:rsidR="007373C8" w:rsidRPr="00367915">
        <w:rPr>
          <w:rFonts w:cs="Tahoma"/>
          <w:sz w:val="18"/>
          <w:szCs w:val="18"/>
        </w:rPr>
        <w:t xml:space="preserve">), </w:t>
      </w:r>
      <w:r w:rsidR="00915B26" w:rsidRPr="00367915">
        <w:rPr>
          <w:rFonts w:cs="Tahoma"/>
          <w:sz w:val="18"/>
          <w:szCs w:val="18"/>
        </w:rPr>
        <w:t>i)</w:t>
      </w:r>
      <w:r w:rsidR="007373C8" w:rsidRPr="00367915">
        <w:rPr>
          <w:rFonts w:cs="Tahoma"/>
          <w:sz w:val="18"/>
          <w:szCs w:val="18"/>
        </w:rPr>
        <w:t>.</w:t>
      </w:r>
    </w:p>
    <w:p w:rsidR="00915B26" w:rsidRPr="00367915" w:rsidRDefault="00915B26" w:rsidP="00915B26">
      <w:pPr>
        <w:tabs>
          <w:tab w:val="left" w:pos="284"/>
        </w:tabs>
        <w:spacing w:after="0"/>
        <w:ind w:left="0" w:firstLine="0"/>
        <w:rPr>
          <w:rFonts w:cs="Tahoma"/>
          <w:b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WNIOSEK O UDZIELENIE POŻYCZKI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11</w:t>
      </w:r>
    </w:p>
    <w:p w:rsidR="00915B26" w:rsidRPr="00367915" w:rsidRDefault="00915B26" w:rsidP="00915B2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Warunkiem ubiegania się o Pożyczkę jest złożenie </w:t>
      </w:r>
      <w:r w:rsidR="00D51287" w:rsidRPr="00367915">
        <w:rPr>
          <w:rFonts w:cs="Tahoma"/>
          <w:sz w:val="18"/>
          <w:szCs w:val="18"/>
        </w:rPr>
        <w:t>w siedzibie Konsorcjanta</w:t>
      </w:r>
      <w:r w:rsidRPr="00367915">
        <w:rPr>
          <w:rFonts w:cs="Tahoma"/>
          <w:sz w:val="18"/>
          <w:szCs w:val="18"/>
        </w:rPr>
        <w:t xml:space="preserve"> Wniosku o pożyczkę wraz z wymaganymi dokumentami. </w:t>
      </w:r>
    </w:p>
    <w:p w:rsidR="00915B26" w:rsidRPr="00367915" w:rsidRDefault="00915B26" w:rsidP="0002785F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Formularz Wniosku o pożyczkę dostępny jest w siedzibie </w:t>
      </w:r>
      <w:r w:rsidR="00DD5771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oraz na stronie internetowej </w:t>
      </w:r>
      <w:hyperlink r:id="rId8" w:history="1">
        <w:r w:rsidR="0002785F" w:rsidRPr="00367915">
          <w:rPr>
            <w:rStyle w:val="Hipercze"/>
            <w:rFonts w:cs="Tahoma"/>
            <w:sz w:val="18"/>
            <w:szCs w:val="18"/>
          </w:rPr>
          <w:t>www.trpd.pl</w:t>
        </w:r>
      </w:hyperlink>
      <w:r w:rsidR="0002785F" w:rsidRPr="00367915">
        <w:rPr>
          <w:rFonts w:cs="Tahoma"/>
          <w:sz w:val="18"/>
          <w:szCs w:val="18"/>
        </w:rPr>
        <w:t xml:space="preserve"> oraz </w:t>
      </w:r>
      <w:hyperlink r:id="rId9" w:history="1">
        <w:r w:rsidR="0002785F" w:rsidRPr="00367915">
          <w:rPr>
            <w:rStyle w:val="Hipercze"/>
            <w:rFonts w:cs="Tahoma"/>
            <w:sz w:val="18"/>
            <w:szCs w:val="18"/>
          </w:rPr>
          <w:t>www.inkubator.slupsk.pl</w:t>
        </w:r>
      </w:hyperlink>
      <w:r w:rsidRPr="00367915">
        <w:rPr>
          <w:rFonts w:cs="Tahoma"/>
          <w:sz w:val="18"/>
          <w:szCs w:val="18"/>
        </w:rPr>
        <w:t xml:space="preserve">. </w:t>
      </w:r>
    </w:p>
    <w:p w:rsidR="00915B26" w:rsidRPr="00367915" w:rsidRDefault="00915B26" w:rsidP="00915B2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Wniosek o pożyczkę powinien być podpisany przez osoby upoważnione do składania oświadczeń w zakresie praw </w:t>
      </w:r>
      <w:r w:rsidRPr="00367915">
        <w:rPr>
          <w:rFonts w:cs="Tahoma"/>
          <w:sz w:val="18"/>
          <w:szCs w:val="18"/>
        </w:rPr>
        <w:br/>
        <w:t>i obowiązków majątkowych Wnioskodawcy.</w:t>
      </w:r>
    </w:p>
    <w:p w:rsidR="00915B26" w:rsidRPr="00367915" w:rsidRDefault="00915B26" w:rsidP="00915B2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Wniosek o pożyczkę kompletny i poprawny pod względem formalno-prawnym podlega rejestracji w Rejestrze wniosków. Jeśli Wniosek zawiera braki, pożyczkobiorca zostaje o tym fakcie poinformowany ze wskazaniem brakujących danych i terminu uzupełnienia.</w:t>
      </w:r>
    </w:p>
    <w:p w:rsidR="00915B26" w:rsidRPr="00367915" w:rsidRDefault="00915B26" w:rsidP="00915B2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Wnioskodawca wraz z Wnioskiem o pożyczkę składa dokumenty i informacje niezbędne do dokonania oceny przedsięwzięcia oraz analizy sytuacji finansowej Wnioskodawcy w </w:t>
      </w:r>
      <w:r w:rsidR="007373C8" w:rsidRPr="00367915">
        <w:rPr>
          <w:rFonts w:cs="Tahoma"/>
          <w:sz w:val="18"/>
          <w:szCs w:val="18"/>
        </w:rPr>
        <w:t>okresie,</w:t>
      </w:r>
      <w:r w:rsidRPr="00367915">
        <w:rPr>
          <w:rFonts w:cs="Tahoma"/>
          <w:sz w:val="18"/>
          <w:szCs w:val="18"/>
        </w:rPr>
        <w:t xml:space="preserve"> na który ma być udzielona Pożyczka.</w:t>
      </w:r>
    </w:p>
    <w:p w:rsidR="00915B26" w:rsidRPr="00367915" w:rsidRDefault="00915B26" w:rsidP="00915B2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Zakres koniecznych informacji i dokumentacji uzależniony jest od formy organizacyjno-prawnej prowadzonej działalności oraz formy opodatkowania.</w:t>
      </w:r>
    </w:p>
    <w:p w:rsidR="00915B26" w:rsidRPr="00367915" w:rsidRDefault="00915B26" w:rsidP="00915B2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 każdym momencie procedury oceny i rozpatrywania Wniosku o pożyczkę </w:t>
      </w:r>
      <w:r w:rsidR="00DD5771" w:rsidRPr="00367915">
        <w:rPr>
          <w:rFonts w:cs="Tahoma"/>
          <w:sz w:val="18"/>
          <w:szCs w:val="18"/>
        </w:rPr>
        <w:t>Konsorcjant</w:t>
      </w:r>
      <w:r w:rsidRPr="00367915">
        <w:rPr>
          <w:rFonts w:cs="Tahoma"/>
          <w:sz w:val="18"/>
          <w:szCs w:val="18"/>
        </w:rPr>
        <w:t xml:space="preserve"> może zwrócić się </w:t>
      </w:r>
      <w:r w:rsidRPr="00367915">
        <w:rPr>
          <w:rFonts w:cs="Tahoma"/>
          <w:sz w:val="18"/>
          <w:szCs w:val="18"/>
        </w:rPr>
        <w:br/>
        <w:t xml:space="preserve">do Wnioskodawcy o dostarczenie dodatkowych informacji i dokumentów niezbędnych do oceny jego sytuacji prawnej </w:t>
      </w:r>
      <w:r w:rsidRPr="00367915">
        <w:rPr>
          <w:rFonts w:cs="Tahoma"/>
          <w:sz w:val="18"/>
          <w:szCs w:val="18"/>
        </w:rPr>
        <w:br/>
        <w:t>i ekonomicznej oraz planowanego przedsięwzięcia. Do czasu otrzymania wymaganych dokumentów i informacji bieg terminu, o którym mowa w § 14 ust. 3 ulega zawieszeniu.</w:t>
      </w:r>
    </w:p>
    <w:p w:rsidR="00915B26" w:rsidRPr="00367915" w:rsidRDefault="00915B26" w:rsidP="00915B2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Koszty związane z dostarczeniem dodatkowych dokumentów (opinii, wycen, ustanowienia zabezpieczeń i inne) wymaganych przez </w:t>
      </w:r>
      <w:r w:rsidR="00DD5771" w:rsidRPr="00367915">
        <w:rPr>
          <w:rFonts w:cs="Tahoma"/>
          <w:sz w:val="18"/>
          <w:szCs w:val="18"/>
        </w:rPr>
        <w:t xml:space="preserve">Konsorcjanta </w:t>
      </w:r>
      <w:r w:rsidRPr="00367915">
        <w:rPr>
          <w:rFonts w:cs="Tahoma"/>
          <w:sz w:val="18"/>
          <w:szCs w:val="18"/>
        </w:rPr>
        <w:t>ponosi Wnioskodawca.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ORGANY DECYZYJNE I TRYB POSTĘPOWANIA KWALIFIKACYJNEGO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12</w:t>
      </w:r>
    </w:p>
    <w:p w:rsidR="00915B26" w:rsidRPr="00367915" w:rsidRDefault="00915B26" w:rsidP="00915B26">
      <w:pPr>
        <w:numPr>
          <w:ilvl w:val="0"/>
          <w:numId w:val="10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Wnioskodawca w momencie złożenia Wniosku o pożyczkę wyraża zgodę na przekazywanie </w:t>
      </w:r>
      <w:r w:rsidR="00D51287" w:rsidRPr="00367915">
        <w:rPr>
          <w:rFonts w:cs="Tahoma"/>
          <w:sz w:val="18"/>
          <w:szCs w:val="18"/>
        </w:rPr>
        <w:t>Konsorcjantowi</w:t>
      </w:r>
      <w:r w:rsidRPr="00367915">
        <w:rPr>
          <w:rFonts w:cs="Tahoma"/>
          <w:sz w:val="18"/>
          <w:szCs w:val="18"/>
        </w:rPr>
        <w:t xml:space="preserve"> wszelkich informacji i dokumentów pozostających w związku ze złożonym Wnioskiem, w tym ksiąg handlowych, </w:t>
      </w:r>
      <w:r w:rsidRPr="00367915">
        <w:rPr>
          <w:rFonts w:cs="Tahoma"/>
          <w:sz w:val="18"/>
          <w:szCs w:val="18"/>
        </w:rPr>
        <w:br/>
        <w:t xml:space="preserve">jak i udostępniania ich w trakcie obowiązywania Umowy Pożyczki. Ponadto wyraża zgodę na zasięganie przez </w:t>
      </w:r>
      <w:r w:rsidR="00DD5771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opinii o Wnioskodawcy w wywiadach gospodarczych i jednostkach z nim współpracujących oraz wykonanie wizytacji przez pracowników </w:t>
      </w:r>
      <w:r w:rsidR="00DD5771" w:rsidRPr="00367915">
        <w:rPr>
          <w:rFonts w:cs="Tahoma"/>
          <w:sz w:val="18"/>
          <w:szCs w:val="18"/>
        </w:rPr>
        <w:t>Konsorcj</w:t>
      </w:r>
      <w:r w:rsidR="005126E7" w:rsidRPr="00367915">
        <w:rPr>
          <w:rFonts w:cs="Tahoma"/>
          <w:sz w:val="18"/>
          <w:szCs w:val="18"/>
        </w:rPr>
        <w:t>anta</w:t>
      </w:r>
      <w:r w:rsidRPr="00367915">
        <w:rPr>
          <w:rFonts w:cs="Tahoma"/>
          <w:sz w:val="18"/>
          <w:szCs w:val="18"/>
        </w:rPr>
        <w:t xml:space="preserve"> w swojej siedzibie, jak i w miejscach wykonywania działalności gospodarczej.</w:t>
      </w:r>
    </w:p>
    <w:p w:rsidR="00915B26" w:rsidRPr="00367915" w:rsidRDefault="00915B26" w:rsidP="00915B26">
      <w:pPr>
        <w:numPr>
          <w:ilvl w:val="0"/>
          <w:numId w:val="10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Wniosek wraz z przedłożoną przez Wnioskodawcę dokumentacją podlega analizie pod kątem:</w:t>
      </w:r>
    </w:p>
    <w:p w:rsidR="00915B26" w:rsidRPr="00367915" w:rsidRDefault="00915B26" w:rsidP="00915B26">
      <w:pPr>
        <w:numPr>
          <w:ilvl w:val="0"/>
          <w:numId w:val="22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zgodności z formalnymi wymogami określonymi w Regulaminie,</w:t>
      </w:r>
    </w:p>
    <w:p w:rsidR="00915B26" w:rsidRPr="00367915" w:rsidRDefault="00915B26" w:rsidP="00915B26">
      <w:pPr>
        <w:numPr>
          <w:ilvl w:val="0"/>
          <w:numId w:val="22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oceny kondycji finansowo - ekonomicznej przedsiębiorstwa, w tym weryfikacja zobowiązań finansowych,</w:t>
      </w:r>
    </w:p>
    <w:p w:rsidR="00915B26" w:rsidRPr="00367915" w:rsidRDefault="00915B26" w:rsidP="00915B26">
      <w:pPr>
        <w:numPr>
          <w:ilvl w:val="0"/>
          <w:numId w:val="22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stanu przygotowań przedsiębiorstwa do realizacji inwestycji,</w:t>
      </w:r>
    </w:p>
    <w:p w:rsidR="00915B26" w:rsidRPr="00367915" w:rsidRDefault="00915B26" w:rsidP="00915B26">
      <w:pPr>
        <w:numPr>
          <w:ilvl w:val="0"/>
          <w:numId w:val="22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określenia stopnia ryzyka niespłacenia Pożyczki,</w:t>
      </w:r>
    </w:p>
    <w:p w:rsidR="00915B26" w:rsidRPr="00367915" w:rsidRDefault="00915B26" w:rsidP="007373C8">
      <w:pPr>
        <w:numPr>
          <w:ilvl w:val="0"/>
          <w:numId w:val="22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oceny proponowanych zabezpieczeń.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13</w:t>
      </w:r>
    </w:p>
    <w:p w:rsidR="00915B26" w:rsidRPr="00367915" w:rsidRDefault="00915B26" w:rsidP="00915B26">
      <w:pPr>
        <w:numPr>
          <w:ilvl w:val="0"/>
          <w:numId w:val="9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Organem odpowiedzialnym za realizację działalności pożyczkowej </w:t>
      </w:r>
      <w:r w:rsidR="0002785F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jest Zarząd, działający na podstawie dokumentów </w:t>
      </w:r>
      <w:r w:rsidR="00D51287" w:rsidRPr="00367915">
        <w:rPr>
          <w:rFonts w:cs="Tahoma"/>
          <w:sz w:val="18"/>
          <w:szCs w:val="18"/>
        </w:rPr>
        <w:t>założycielskich i</w:t>
      </w:r>
      <w:r w:rsidR="0002785F" w:rsidRPr="00367915">
        <w:rPr>
          <w:rFonts w:cs="Tahoma"/>
          <w:sz w:val="18"/>
          <w:szCs w:val="18"/>
        </w:rPr>
        <w:t xml:space="preserve"> na podstawie</w:t>
      </w:r>
      <w:r w:rsidRPr="00367915">
        <w:rPr>
          <w:rFonts w:cs="Tahoma"/>
          <w:sz w:val="18"/>
          <w:szCs w:val="18"/>
        </w:rPr>
        <w:t xml:space="preserve"> niniejszego Regulaminu oraz powszechnie obowiązujących przepisów prawa.</w:t>
      </w:r>
    </w:p>
    <w:p w:rsidR="00915B26" w:rsidRPr="00367915" w:rsidRDefault="00915B26" w:rsidP="00915B26">
      <w:pPr>
        <w:numPr>
          <w:ilvl w:val="0"/>
          <w:numId w:val="9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Organem opiniodawczym w kwestiach dotyczących udzielania Pożyczek jest Komisja Pożyczkowa, która wydaje opinię o:</w:t>
      </w:r>
    </w:p>
    <w:p w:rsidR="00915B26" w:rsidRPr="00367915" w:rsidRDefault="00915B26" w:rsidP="00915B26">
      <w:pPr>
        <w:numPr>
          <w:ilvl w:val="0"/>
          <w:numId w:val="23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udzieleniu Pożyczki w kwocie i na warunkach określonych przez Wnioskodawcę,</w:t>
      </w:r>
    </w:p>
    <w:p w:rsidR="00915B26" w:rsidRPr="00367915" w:rsidRDefault="00915B26" w:rsidP="00915B26">
      <w:pPr>
        <w:numPr>
          <w:ilvl w:val="0"/>
          <w:numId w:val="23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udzieleniu Pożyczki w innej kwocie i/lub na innych warunkach niż określone we Wniosku o pożyczkę,</w:t>
      </w:r>
    </w:p>
    <w:p w:rsidR="00915B26" w:rsidRPr="00367915" w:rsidRDefault="00915B26" w:rsidP="00915B26">
      <w:pPr>
        <w:numPr>
          <w:ilvl w:val="0"/>
          <w:numId w:val="23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udzieleniu Pożyczki pod pewnymi warunkami,</w:t>
      </w:r>
    </w:p>
    <w:p w:rsidR="00915B26" w:rsidRPr="00367915" w:rsidRDefault="00915B26" w:rsidP="00915B26">
      <w:pPr>
        <w:numPr>
          <w:ilvl w:val="0"/>
          <w:numId w:val="23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odłożeniu decyzji o udzieleniu/odmowie udzielenia Pożyczki do czasu uzyskania dodatkowych informacji,</w:t>
      </w:r>
    </w:p>
    <w:p w:rsidR="00915B26" w:rsidRDefault="00915B26" w:rsidP="007373C8">
      <w:pPr>
        <w:numPr>
          <w:ilvl w:val="0"/>
          <w:numId w:val="23"/>
        </w:numPr>
        <w:tabs>
          <w:tab w:val="left" w:pos="284"/>
        </w:tabs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odmowie udzielenia Pożyczki (odrzucenie Wniosku o pożyczkę).</w:t>
      </w:r>
    </w:p>
    <w:p w:rsidR="00EA5132" w:rsidRDefault="00EA5132" w:rsidP="00EA5132">
      <w:pPr>
        <w:tabs>
          <w:tab w:val="left" w:pos="284"/>
        </w:tabs>
        <w:spacing w:after="0"/>
        <w:rPr>
          <w:rFonts w:cs="Tahoma"/>
          <w:sz w:val="18"/>
          <w:szCs w:val="18"/>
        </w:rPr>
      </w:pPr>
    </w:p>
    <w:p w:rsidR="00EA5132" w:rsidRDefault="00EA5132" w:rsidP="00EA5132">
      <w:pPr>
        <w:tabs>
          <w:tab w:val="left" w:pos="284"/>
        </w:tabs>
        <w:spacing w:after="0"/>
        <w:rPr>
          <w:rFonts w:cs="Tahoma"/>
          <w:sz w:val="18"/>
          <w:szCs w:val="18"/>
        </w:rPr>
      </w:pPr>
    </w:p>
    <w:p w:rsidR="00EA5132" w:rsidRDefault="00EA5132" w:rsidP="00EA5132">
      <w:pPr>
        <w:tabs>
          <w:tab w:val="left" w:pos="284"/>
        </w:tabs>
        <w:spacing w:after="0"/>
        <w:rPr>
          <w:rFonts w:cs="Tahoma"/>
          <w:sz w:val="18"/>
          <w:szCs w:val="18"/>
        </w:rPr>
      </w:pPr>
    </w:p>
    <w:p w:rsidR="00EA5132" w:rsidRPr="00367915" w:rsidRDefault="00EA5132" w:rsidP="00EA5132">
      <w:pPr>
        <w:tabs>
          <w:tab w:val="left" w:pos="284"/>
        </w:tabs>
        <w:spacing w:after="0"/>
        <w:rPr>
          <w:rFonts w:cs="Tahoma"/>
          <w:sz w:val="18"/>
          <w:szCs w:val="18"/>
        </w:rPr>
      </w:pPr>
    </w:p>
    <w:p w:rsidR="00623669" w:rsidRDefault="00623669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</w:p>
    <w:p w:rsidR="00623669" w:rsidRDefault="00623669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lastRenderedPageBreak/>
        <w:t>§ 14</w:t>
      </w:r>
    </w:p>
    <w:p w:rsidR="00915B26" w:rsidRPr="00367915" w:rsidRDefault="00915B26" w:rsidP="00915B26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Wniosek o pożyczkę, który przejdzie pozytywnie etap weryfikacji </w:t>
      </w:r>
      <w:proofErr w:type="spellStart"/>
      <w:r w:rsidRPr="00367915">
        <w:rPr>
          <w:rFonts w:cs="Tahoma"/>
          <w:sz w:val="18"/>
          <w:szCs w:val="18"/>
        </w:rPr>
        <w:t>formalno</w:t>
      </w:r>
      <w:proofErr w:type="spellEnd"/>
      <w:r w:rsidRPr="00367915">
        <w:rPr>
          <w:rFonts w:cs="Tahoma"/>
          <w:sz w:val="18"/>
          <w:szCs w:val="18"/>
        </w:rPr>
        <w:t xml:space="preserve"> – prawnej oraz finansowej i merytorycznej zostaje skierowany do Komisji Pożyczkowej.</w:t>
      </w:r>
    </w:p>
    <w:p w:rsidR="00915B26" w:rsidRPr="00367915" w:rsidRDefault="00915B26" w:rsidP="00915B26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Komisja Pożyczkowa przedstawia swoją opinię Zarządowi, który wydaje decyzję o udzieleniu bądź odmowie udzielenia Pożyczki. </w:t>
      </w:r>
    </w:p>
    <w:p w:rsidR="00915B26" w:rsidRPr="00367915" w:rsidRDefault="00915B26" w:rsidP="00915B26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Zarząd podejmuje decyzję w terminie do 21 dni od dnia złożenia przez Wnioskodawcę kompletnego Wniosku </w:t>
      </w:r>
      <w:r w:rsidRPr="00367915">
        <w:rPr>
          <w:rFonts w:cs="Tahoma"/>
          <w:sz w:val="18"/>
          <w:szCs w:val="18"/>
        </w:rPr>
        <w:br/>
        <w:t>o pożyczkę.</w:t>
      </w:r>
    </w:p>
    <w:p w:rsidR="00915B26" w:rsidRPr="00367915" w:rsidRDefault="00915B26" w:rsidP="00915B26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Zarząd może odmówić udzielenia Pożyczki bez podania przyczyny.</w:t>
      </w:r>
    </w:p>
    <w:p w:rsidR="00915B26" w:rsidRPr="00367915" w:rsidRDefault="00915B26" w:rsidP="00915B26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Decyzja Zarządu jest ostateczna i nie przysługuje od niej odwołanie.</w:t>
      </w:r>
    </w:p>
    <w:p w:rsidR="00915B26" w:rsidRPr="00367915" w:rsidRDefault="00915B26" w:rsidP="00915B26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 decyzji Zarządu Wnioskodawca zostaje niezwłocznie poinformowany.</w:t>
      </w:r>
    </w:p>
    <w:p w:rsidR="00915B26" w:rsidRPr="00367915" w:rsidRDefault="00915B26" w:rsidP="00915B26">
      <w:pPr>
        <w:tabs>
          <w:tab w:val="left" w:pos="284"/>
        </w:tabs>
        <w:spacing w:after="0"/>
        <w:ind w:left="0" w:firstLine="0"/>
        <w:rPr>
          <w:rFonts w:cs="Tahoma"/>
          <w:b/>
          <w:sz w:val="18"/>
          <w:szCs w:val="18"/>
        </w:rPr>
      </w:pP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367915">
        <w:rPr>
          <w:rFonts w:cs="Tahoma"/>
          <w:b/>
          <w:sz w:val="18"/>
          <w:szCs w:val="18"/>
        </w:rPr>
        <w:t>UMOWA I WYPŁATA POŻYCZKI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15</w:t>
      </w:r>
    </w:p>
    <w:p w:rsidR="00915B26" w:rsidRPr="00367915" w:rsidRDefault="00915B26" w:rsidP="00915B26">
      <w:pPr>
        <w:numPr>
          <w:ilvl w:val="0"/>
          <w:numId w:val="12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Udzielenie Pożyczki następuje na podstawie Umowy Pożyczki zawartej pomiędzy </w:t>
      </w:r>
      <w:r w:rsidR="004D7750" w:rsidRPr="00367915">
        <w:rPr>
          <w:rFonts w:cs="Tahoma"/>
          <w:sz w:val="18"/>
          <w:szCs w:val="18"/>
        </w:rPr>
        <w:t>Konsorcjantem</w:t>
      </w:r>
      <w:r w:rsidRPr="00367915">
        <w:rPr>
          <w:rFonts w:cs="Tahoma"/>
          <w:sz w:val="18"/>
          <w:szCs w:val="18"/>
        </w:rPr>
        <w:t xml:space="preserve"> a Pożyczkobiorcą.</w:t>
      </w:r>
    </w:p>
    <w:p w:rsidR="00915B26" w:rsidRPr="00367915" w:rsidRDefault="00915B26" w:rsidP="00915B26">
      <w:pPr>
        <w:numPr>
          <w:ilvl w:val="0"/>
          <w:numId w:val="12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Warunkiem zawarcia Umowy Pożyczki jest dostarczenie przez Wnioskodawcę do siedziby </w:t>
      </w:r>
      <w:r w:rsidR="004D7750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 xml:space="preserve"> zaświadczenia </w:t>
      </w:r>
      <w:r w:rsidRPr="00367915">
        <w:rPr>
          <w:rFonts w:cs="Tahoma"/>
          <w:sz w:val="18"/>
          <w:szCs w:val="18"/>
        </w:rPr>
        <w:br/>
        <w:t xml:space="preserve">z Urzędu Skarbowego o niezaleganiu z opłacaniem podatków oraz zaświadczenia z Zakładu Ubezpieczeń Społecznych </w:t>
      </w:r>
      <w:r w:rsidRPr="00367915">
        <w:rPr>
          <w:rFonts w:cs="Tahoma"/>
          <w:sz w:val="18"/>
          <w:szCs w:val="18"/>
        </w:rPr>
        <w:br/>
        <w:t>o niezaleganiu w opłacaniu składek, aktualnych na dzień podpisania Umowy Pożyczki, tj. nie starszych niż 30 dni od daty ich wystawienia.</w:t>
      </w:r>
    </w:p>
    <w:p w:rsidR="00915B26" w:rsidRPr="00367915" w:rsidRDefault="00915B26" w:rsidP="00915B26">
      <w:pPr>
        <w:numPr>
          <w:ilvl w:val="0"/>
          <w:numId w:val="12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Umowa pożyczki zostaje zawarta niezwłocznie po dostarczeniu zaświadczeń, o których mowa w ust. 2, </w:t>
      </w:r>
      <w:r w:rsidRPr="00367915">
        <w:rPr>
          <w:rFonts w:cs="Tahoma"/>
          <w:sz w:val="18"/>
          <w:szCs w:val="18"/>
        </w:rPr>
        <w:br/>
        <w:t xml:space="preserve">nie później niż w terminie do 30 dni od dnia podjęcia przez Zarząd </w:t>
      </w:r>
      <w:r w:rsidR="004D7750" w:rsidRPr="00367915">
        <w:rPr>
          <w:rFonts w:cs="Tahoma"/>
          <w:sz w:val="18"/>
          <w:szCs w:val="18"/>
        </w:rPr>
        <w:t xml:space="preserve">Konsorcjanta </w:t>
      </w:r>
      <w:r w:rsidRPr="00367915">
        <w:rPr>
          <w:rFonts w:cs="Tahoma"/>
          <w:sz w:val="18"/>
          <w:szCs w:val="18"/>
        </w:rPr>
        <w:t>decyzji o przyznaniu Pożyczki.</w:t>
      </w:r>
    </w:p>
    <w:p w:rsidR="00915B26" w:rsidRPr="00367915" w:rsidRDefault="00915B26" w:rsidP="007373C8">
      <w:pPr>
        <w:numPr>
          <w:ilvl w:val="0"/>
          <w:numId w:val="12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Umowę Pożyczki sporządza się w formie pisemnej, w dwóch jednobrzmiących egzemplarzach – jeden dla Pożyczkobiorcy i jeden dla </w:t>
      </w:r>
      <w:r w:rsidR="00DD5771" w:rsidRPr="00367915">
        <w:rPr>
          <w:rFonts w:cs="Tahoma"/>
          <w:sz w:val="18"/>
          <w:szCs w:val="18"/>
        </w:rPr>
        <w:t>Konsorcjanta</w:t>
      </w:r>
      <w:r w:rsidRPr="00367915">
        <w:rPr>
          <w:rFonts w:cs="Tahoma"/>
          <w:sz w:val="18"/>
          <w:szCs w:val="18"/>
        </w:rPr>
        <w:t>.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§ 16</w:t>
      </w:r>
    </w:p>
    <w:p w:rsidR="00915B26" w:rsidRPr="00367915" w:rsidRDefault="004D7750" w:rsidP="00915B26">
      <w:pPr>
        <w:numPr>
          <w:ilvl w:val="0"/>
          <w:numId w:val="1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Calibri"/>
          <w:sz w:val="18"/>
          <w:szCs w:val="18"/>
        </w:rPr>
        <w:t>Konsorcjum</w:t>
      </w:r>
      <w:r w:rsidR="00915B26" w:rsidRPr="00367915">
        <w:rPr>
          <w:rFonts w:cs="Calibri"/>
          <w:sz w:val="18"/>
          <w:szCs w:val="18"/>
        </w:rPr>
        <w:t xml:space="preserve"> wypłaci Pożyczkę w formie bezgotówkowej na rachunek bankowy Pożyczkobiorcy wskazany w dyspozycji wypłaty środków. W przypadku pożyczki finansującej zakup nieruchomości, </w:t>
      </w:r>
      <w:r w:rsidR="00DD5771" w:rsidRPr="00367915">
        <w:rPr>
          <w:rFonts w:cs="Calibri"/>
          <w:sz w:val="18"/>
          <w:szCs w:val="18"/>
        </w:rPr>
        <w:t>Konsorcjant</w:t>
      </w:r>
      <w:r w:rsidR="00915B26" w:rsidRPr="00367915">
        <w:rPr>
          <w:rFonts w:cs="Calibri"/>
          <w:sz w:val="18"/>
          <w:szCs w:val="18"/>
        </w:rPr>
        <w:t xml:space="preserve"> może zadecydować o wypłacie środków pożyczki bezpośrednio na rachunek zbywcy nieruchomości, wskazany w Akcie notarialnym – Umowa kupna-sprzedaży nieruchomości. </w:t>
      </w:r>
    </w:p>
    <w:p w:rsidR="00915B26" w:rsidRPr="00367915" w:rsidRDefault="00915B26" w:rsidP="00915B26">
      <w:pPr>
        <w:numPr>
          <w:ilvl w:val="0"/>
          <w:numId w:val="1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  <w:lang w:eastAsia="pl-PL"/>
        </w:rPr>
        <w:t xml:space="preserve">Pożyczkobiorca wskazuje w dyspozycji wypłaty środków bank oraz numer rachunku bankowego, na który </w:t>
      </w:r>
      <w:r w:rsidR="004D7750" w:rsidRPr="00367915">
        <w:rPr>
          <w:rFonts w:cs="Tahoma"/>
          <w:sz w:val="18"/>
          <w:szCs w:val="18"/>
          <w:lang w:eastAsia="pl-PL"/>
        </w:rPr>
        <w:t>Konsorcjum</w:t>
      </w:r>
      <w:r w:rsidRPr="00367915">
        <w:rPr>
          <w:rFonts w:cs="Tahoma"/>
          <w:sz w:val="18"/>
          <w:szCs w:val="18"/>
          <w:lang w:eastAsia="pl-PL"/>
        </w:rPr>
        <w:t xml:space="preserve"> przekazuje Pożyczkę.</w:t>
      </w:r>
    </w:p>
    <w:p w:rsidR="00915B26" w:rsidRPr="00367915" w:rsidRDefault="004D7750" w:rsidP="00915B26">
      <w:pPr>
        <w:numPr>
          <w:ilvl w:val="0"/>
          <w:numId w:val="1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  <w:lang w:eastAsia="pl-PL"/>
        </w:rPr>
        <w:t>Konsorcjum</w:t>
      </w:r>
      <w:r w:rsidR="00915B26" w:rsidRPr="00367915">
        <w:rPr>
          <w:rFonts w:cs="Tahoma"/>
          <w:sz w:val="18"/>
          <w:szCs w:val="18"/>
          <w:lang w:eastAsia="pl-PL"/>
        </w:rPr>
        <w:t xml:space="preserve"> nie bada prawidłowości danych, o których mowa w ust. </w:t>
      </w:r>
      <w:r w:rsidR="00787DC8" w:rsidRPr="00367915">
        <w:rPr>
          <w:rFonts w:cs="Tahoma"/>
          <w:sz w:val="18"/>
          <w:szCs w:val="18"/>
          <w:lang w:eastAsia="pl-PL"/>
        </w:rPr>
        <w:t>2</w:t>
      </w:r>
      <w:r w:rsidR="00915B26" w:rsidRPr="00367915">
        <w:rPr>
          <w:rFonts w:cs="Tahoma"/>
          <w:sz w:val="18"/>
          <w:szCs w:val="18"/>
          <w:lang w:eastAsia="pl-PL"/>
        </w:rPr>
        <w:t xml:space="preserve">. W przypadku, gdy przedstawione </w:t>
      </w:r>
      <w:r w:rsidRPr="00367915">
        <w:rPr>
          <w:rFonts w:cs="Tahoma"/>
          <w:sz w:val="18"/>
          <w:szCs w:val="18"/>
          <w:lang w:eastAsia="pl-PL"/>
        </w:rPr>
        <w:t>Konsorcjantowi</w:t>
      </w:r>
      <w:r w:rsidR="00915B26" w:rsidRPr="00367915">
        <w:rPr>
          <w:rFonts w:cs="Tahoma"/>
          <w:sz w:val="18"/>
          <w:szCs w:val="18"/>
          <w:lang w:eastAsia="pl-PL"/>
        </w:rPr>
        <w:t xml:space="preserve"> dane są nieprawidłowe, nie jest on odpowiedzialny za konsekwencje błędnego przekazania środków Pożyczki. </w:t>
      </w:r>
      <w:r w:rsidRPr="00367915">
        <w:rPr>
          <w:rFonts w:cs="Tahoma"/>
          <w:sz w:val="18"/>
          <w:szCs w:val="18"/>
          <w:lang w:eastAsia="pl-PL"/>
        </w:rPr>
        <w:br/>
      </w:r>
      <w:r w:rsidR="00915B26" w:rsidRPr="00367915">
        <w:rPr>
          <w:rFonts w:cs="Tahoma"/>
          <w:sz w:val="18"/>
          <w:szCs w:val="18"/>
          <w:lang w:eastAsia="pl-PL"/>
        </w:rPr>
        <w:t xml:space="preserve">W przypadku stwierdzenia przez </w:t>
      </w:r>
      <w:r w:rsidRPr="00367915">
        <w:rPr>
          <w:rFonts w:cs="Tahoma"/>
          <w:sz w:val="18"/>
          <w:szCs w:val="18"/>
          <w:lang w:eastAsia="pl-PL"/>
        </w:rPr>
        <w:t>Konsorcjum</w:t>
      </w:r>
      <w:r w:rsidR="00915B26" w:rsidRPr="00367915">
        <w:rPr>
          <w:rFonts w:cs="Tahoma"/>
          <w:sz w:val="18"/>
          <w:szCs w:val="18"/>
          <w:lang w:eastAsia="pl-PL"/>
        </w:rPr>
        <w:t xml:space="preserve"> nieprawidłowości w dyspozycji wypłaty środków, środki z Pożyczki nie zostaną wypłacone. </w:t>
      </w:r>
    </w:p>
    <w:p w:rsidR="00915B26" w:rsidRPr="00367915" w:rsidRDefault="00915B26" w:rsidP="00915B26">
      <w:pPr>
        <w:numPr>
          <w:ilvl w:val="0"/>
          <w:numId w:val="1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Pożyczka wypłacana jest przez </w:t>
      </w:r>
      <w:r w:rsidR="004D7750" w:rsidRPr="00367915">
        <w:rPr>
          <w:rFonts w:cs="Tahoma"/>
          <w:sz w:val="18"/>
          <w:szCs w:val="18"/>
          <w:lang w:eastAsia="pl-PL"/>
        </w:rPr>
        <w:t>Konsorcjum</w:t>
      </w:r>
      <w:r w:rsidRPr="00367915">
        <w:rPr>
          <w:rFonts w:cs="Tahoma"/>
          <w:sz w:val="18"/>
          <w:szCs w:val="18"/>
          <w:lang w:eastAsia="pl-PL"/>
        </w:rPr>
        <w:t xml:space="preserve"> </w:t>
      </w:r>
      <w:r w:rsidRPr="00367915">
        <w:rPr>
          <w:rFonts w:cs="Tahoma"/>
          <w:sz w:val="18"/>
          <w:szCs w:val="18"/>
        </w:rPr>
        <w:t>jednorazowo lub w maksymalnie trzech transzach.</w:t>
      </w:r>
    </w:p>
    <w:p w:rsidR="00915B26" w:rsidRPr="00367915" w:rsidRDefault="00915B26" w:rsidP="00915B26">
      <w:pPr>
        <w:numPr>
          <w:ilvl w:val="0"/>
          <w:numId w:val="1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Jednorazowa wypłata Pożyczki lub wypłata pierwszej transzy Pożyczki następuje w terminie do 30 dni od dnia podpisania umowy pożyczki na podstawie dyspozycji wydanej przez Pożyczkobiorcę po spełnieniu łącznie następujących warunków:</w:t>
      </w:r>
    </w:p>
    <w:p w:rsidR="00915B26" w:rsidRPr="00367915" w:rsidRDefault="00915B26" w:rsidP="00915B26">
      <w:pPr>
        <w:numPr>
          <w:ilvl w:val="0"/>
          <w:numId w:val="38"/>
        </w:numPr>
        <w:tabs>
          <w:tab w:val="left" w:pos="284"/>
        </w:tabs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podpisanie Umowy Pożyczki wraz z załącznikami,</w:t>
      </w:r>
    </w:p>
    <w:p w:rsidR="00915B26" w:rsidRPr="00367915" w:rsidRDefault="00915B26" w:rsidP="00915B26">
      <w:pPr>
        <w:numPr>
          <w:ilvl w:val="0"/>
          <w:numId w:val="38"/>
        </w:numPr>
        <w:tabs>
          <w:tab w:val="left" w:pos="284"/>
        </w:tabs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uiszczenie kwoty </w:t>
      </w:r>
      <w:r w:rsidR="007373C8" w:rsidRPr="00367915">
        <w:rPr>
          <w:rFonts w:cs="Tahoma"/>
          <w:sz w:val="18"/>
          <w:szCs w:val="18"/>
        </w:rPr>
        <w:t>prowizji,</w:t>
      </w:r>
      <w:r w:rsidRPr="00367915">
        <w:rPr>
          <w:rFonts w:cs="Tahoma"/>
          <w:sz w:val="18"/>
          <w:szCs w:val="18"/>
        </w:rPr>
        <w:t xml:space="preserve"> o której mowa § 5 ust. </w:t>
      </w:r>
      <w:r w:rsidR="003C3DF5" w:rsidRPr="00367915">
        <w:rPr>
          <w:rFonts w:cs="Tahoma"/>
          <w:sz w:val="18"/>
          <w:szCs w:val="18"/>
        </w:rPr>
        <w:t>8</w:t>
      </w:r>
      <w:r w:rsidR="004D7750" w:rsidRPr="00367915">
        <w:rPr>
          <w:rFonts w:cs="Tahoma"/>
          <w:sz w:val="18"/>
          <w:szCs w:val="18"/>
        </w:rPr>
        <w:t xml:space="preserve"> </w:t>
      </w:r>
      <w:proofErr w:type="spellStart"/>
      <w:r w:rsidR="004D7750" w:rsidRPr="00367915">
        <w:rPr>
          <w:rFonts w:cs="Tahoma"/>
          <w:sz w:val="18"/>
          <w:szCs w:val="18"/>
        </w:rPr>
        <w:t>lit.a</w:t>
      </w:r>
      <w:proofErr w:type="spellEnd"/>
      <w:r w:rsidR="004D7750" w:rsidRPr="00367915">
        <w:rPr>
          <w:rFonts w:cs="Tahoma"/>
          <w:sz w:val="18"/>
          <w:szCs w:val="18"/>
        </w:rPr>
        <w:t>,</w:t>
      </w:r>
      <w:r w:rsidR="003C3DF5" w:rsidRPr="00367915">
        <w:rPr>
          <w:rFonts w:cs="Tahoma"/>
          <w:sz w:val="18"/>
          <w:szCs w:val="18"/>
        </w:rPr>
        <w:t xml:space="preserve"> </w:t>
      </w:r>
      <w:r w:rsidRPr="00367915">
        <w:rPr>
          <w:rFonts w:cs="Tahoma"/>
          <w:sz w:val="18"/>
          <w:szCs w:val="18"/>
        </w:rPr>
        <w:t xml:space="preserve">na rachunek bankowy </w:t>
      </w:r>
      <w:r w:rsidR="005924DD" w:rsidRPr="00367915">
        <w:rPr>
          <w:rFonts w:cs="Tahoma"/>
          <w:sz w:val="18"/>
          <w:szCs w:val="18"/>
        </w:rPr>
        <w:t>Konsorc</w:t>
      </w:r>
      <w:r w:rsidR="00DD5771" w:rsidRPr="00367915">
        <w:rPr>
          <w:rFonts w:cs="Tahoma"/>
          <w:sz w:val="18"/>
          <w:szCs w:val="18"/>
        </w:rPr>
        <w:t>janta</w:t>
      </w:r>
      <w:r w:rsidRPr="00367915">
        <w:rPr>
          <w:rFonts w:cs="Tahoma"/>
          <w:sz w:val="18"/>
          <w:szCs w:val="18"/>
        </w:rPr>
        <w:t xml:space="preserve">, przy czym za dzień uiszczenia prowizji uznaje się dzień wpływu kwoty prowizji na rachunek bankowy </w:t>
      </w:r>
      <w:r w:rsidR="005924DD" w:rsidRPr="00367915">
        <w:rPr>
          <w:rFonts w:cs="Tahoma"/>
          <w:sz w:val="18"/>
          <w:szCs w:val="18"/>
        </w:rPr>
        <w:t>Konsorc</w:t>
      </w:r>
      <w:r w:rsidR="00DD5771" w:rsidRPr="00367915">
        <w:rPr>
          <w:rFonts w:cs="Tahoma"/>
          <w:sz w:val="18"/>
          <w:szCs w:val="18"/>
        </w:rPr>
        <w:t>janta</w:t>
      </w:r>
      <w:r w:rsidRPr="00367915">
        <w:rPr>
          <w:rFonts w:cs="Tahoma"/>
          <w:sz w:val="18"/>
          <w:szCs w:val="18"/>
        </w:rPr>
        <w:t>,</w:t>
      </w:r>
    </w:p>
    <w:p w:rsidR="00915B26" w:rsidRPr="00367915" w:rsidRDefault="00915B26" w:rsidP="00915B26">
      <w:pPr>
        <w:numPr>
          <w:ilvl w:val="0"/>
          <w:numId w:val="38"/>
        </w:numPr>
        <w:tabs>
          <w:tab w:val="left" w:pos="284"/>
        </w:tabs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ustanowienia umownych</w:t>
      </w:r>
      <w:r w:rsidRPr="00367915">
        <w:rPr>
          <w:rFonts w:cs="Calibri"/>
          <w:sz w:val="18"/>
          <w:szCs w:val="18"/>
        </w:rPr>
        <w:t xml:space="preserve"> zabezpieczeń spłaty pożyczki</w:t>
      </w:r>
      <w:r w:rsidRPr="00367915">
        <w:rPr>
          <w:rFonts w:cs="Tahoma"/>
          <w:sz w:val="18"/>
          <w:szCs w:val="18"/>
        </w:rPr>
        <w:t>.</w:t>
      </w:r>
    </w:p>
    <w:p w:rsidR="00915B26" w:rsidRPr="00367915" w:rsidRDefault="00915B26" w:rsidP="00915B26">
      <w:pPr>
        <w:numPr>
          <w:ilvl w:val="0"/>
          <w:numId w:val="1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Warunkiem wypłaty kolejnej transzy Pożyczki jest dostarczenie </w:t>
      </w:r>
      <w:r w:rsidR="00DD5771" w:rsidRPr="00367915">
        <w:rPr>
          <w:rFonts w:cs="Tahoma"/>
          <w:sz w:val="18"/>
          <w:szCs w:val="18"/>
        </w:rPr>
        <w:t xml:space="preserve">Pożyczkodawcy </w:t>
      </w:r>
      <w:r w:rsidRPr="00367915">
        <w:rPr>
          <w:rFonts w:cs="Tahoma"/>
          <w:sz w:val="18"/>
          <w:szCs w:val="18"/>
        </w:rPr>
        <w:t>przez Pożyczkobiorcę:</w:t>
      </w:r>
    </w:p>
    <w:p w:rsidR="00915B26" w:rsidRPr="00367915" w:rsidRDefault="00915B26" w:rsidP="00915B26">
      <w:pPr>
        <w:numPr>
          <w:ilvl w:val="0"/>
          <w:numId w:val="39"/>
        </w:numPr>
        <w:tabs>
          <w:tab w:val="left" w:pos="284"/>
        </w:tabs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dokumentów potwierdzających wydatkowanie 100% wcześniej przekazanej transzy,</w:t>
      </w:r>
    </w:p>
    <w:p w:rsidR="00915B26" w:rsidRPr="00367915" w:rsidRDefault="00915B26" w:rsidP="00915B26">
      <w:pPr>
        <w:numPr>
          <w:ilvl w:val="0"/>
          <w:numId w:val="39"/>
        </w:numPr>
        <w:tabs>
          <w:tab w:val="left" w:pos="284"/>
        </w:tabs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złożenie dyspozycji wypłaty środków kolejnej transzy Pożyczki,</w:t>
      </w:r>
    </w:p>
    <w:p w:rsidR="00915B26" w:rsidRPr="00367915" w:rsidRDefault="00915B26" w:rsidP="00915B26">
      <w:pPr>
        <w:numPr>
          <w:ilvl w:val="0"/>
          <w:numId w:val="39"/>
        </w:numPr>
        <w:tabs>
          <w:tab w:val="left" w:pos="284"/>
        </w:tabs>
        <w:spacing w:after="0"/>
        <w:ind w:left="709" w:hanging="283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pozytywny wynik kontroli u Pożyczkobiorcy, przeprowadzony przez pracownika </w:t>
      </w:r>
      <w:r w:rsidR="00DD5771" w:rsidRPr="00367915">
        <w:rPr>
          <w:rFonts w:cs="Tahoma"/>
          <w:sz w:val="18"/>
          <w:szCs w:val="18"/>
        </w:rPr>
        <w:t>Konsorcj</w:t>
      </w:r>
      <w:r w:rsidR="005126E7" w:rsidRPr="00367915">
        <w:rPr>
          <w:rFonts w:cs="Tahoma"/>
          <w:sz w:val="18"/>
          <w:szCs w:val="18"/>
        </w:rPr>
        <w:t>anta</w:t>
      </w:r>
      <w:r w:rsidRPr="00367915">
        <w:rPr>
          <w:rFonts w:cs="Tahoma"/>
          <w:sz w:val="18"/>
          <w:szCs w:val="18"/>
        </w:rPr>
        <w:t>.</w:t>
      </w:r>
    </w:p>
    <w:p w:rsidR="00915B26" w:rsidRPr="00367915" w:rsidRDefault="00915B26" w:rsidP="00915B26">
      <w:pPr>
        <w:numPr>
          <w:ilvl w:val="0"/>
          <w:numId w:val="13"/>
        </w:numPr>
        <w:tabs>
          <w:tab w:val="left" w:pos="284"/>
        </w:tabs>
        <w:snapToGrid w:val="0"/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 xml:space="preserve">W uzasadnionych przypadkach </w:t>
      </w:r>
      <w:r w:rsidR="00D51287" w:rsidRPr="00367915">
        <w:rPr>
          <w:rFonts w:cs="Tahoma"/>
          <w:sz w:val="18"/>
          <w:szCs w:val="18"/>
          <w:lang w:eastAsia="pl-PL"/>
        </w:rPr>
        <w:t>Konsorcj</w:t>
      </w:r>
      <w:r w:rsidR="005126E7" w:rsidRPr="00367915">
        <w:rPr>
          <w:rFonts w:cs="Tahoma"/>
          <w:sz w:val="18"/>
          <w:szCs w:val="18"/>
          <w:lang w:eastAsia="pl-PL"/>
        </w:rPr>
        <w:t>ant</w:t>
      </w:r>
      <w:r w:rsidRPr="00367915">
        <w:rPr>
          <w:rFonts w:cs="Tahoma"/>
          <w:sz w:val="18"/>
          <w:szCs w:val="18"/>
        </w:rPr>
        <w:t xml:space="preserve"> zastrzega sobie możliwość zmiany terminu, o którym mowa w ust. 5.</w:t>
      </w:r>
    </w:p>
    <w:p w:rsidR="00915B26" w:rsidRPr="00367915" w:rsidRDefault="00D51287" w:rsidP="00915B26">
      <w:pPr>
        <w:numPr>
          <w:ilvl w:val="0"/>
          <w:numId w:val="13"/>
        </w:numPr>
        <w:tabs>
          <w:tab w:val="left" w:pos="284"/>
        </w:tabs>
        <w:snapToGrid w:val="0"/>
        <w:spacing w:after="0"/>
        <w:ind w:left="284" w:hanging="28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  <w:lang w:eastAsia="pl-PL"/>
        </w:rPr>
        <w:t>Konsorcj</w:t>
      </w:r>
      <w:r w:rsidR="005126E7" w:rsidRPr="00367915">
        <w:rPr>
          <w:rFonts w:cs="Tahoma"/>
          <w:sz w:val="18"/>
          <w:szCs w:val="18"/>
          <w:lang w:eastAsia="pl-PL"/>
        </w:rPr>
        <w:t>ant</w:t>
      </w:r>
      <w:r w:rsidR="00915B26" w:rsidRPr="00367915">
        <w:rPr>
          <w:rFonts w:cs="Tahoma"/>
          <w:sz w:val="18"/>
          <w:szCs w:val="18"/>
        </w:rPr>
        <w:t xml:space="preserve"> ma prawo odstąpić od Umowy Pożyczki i odmówić wypłaty środków Pożyczki, jeśli przed przekazaniem Pożyczki:</w:t>
      </w:r>
    </w:p>
    <w:p w:rsidR="00915B26" w:rsidRPr="00367915" w:rsidRDefault="00915B26" w:rsidP="00915B26">
      <w:pPr>
        <w:numPr>
          <w:ilvl w:val="0"/>
          <w:numId w:val="24"/>
        </w:numPr>
        <w:tabs>
          <w:tab w:val="left" w:pos="284"/>
        </w:tabs>
        <w:snapToGrid w:val="0"/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ogłoszono upadłość Pożyczkobiorcy,</w:t>
      </w:r>
    </w:p>
    <w:p w:rsidR="00915B26" w:rsidRPr="00367915" w:rsidRDefault="00915B26" w:rsidP="00915B26">
      <w:pPr>
        <w:numPr>
          <w:ilvl w:val="0"/>
          <w:numId w:val="24"/>
        </w:numPr>
        <w:tabs>
          <w:tab w:val="left" w:pos="284"/>
        </w:tabs>
        <w:snapToGrid w:val="0"/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wszczęto postępowanie naprawcze Pożyczkobiorcy,</w:t>
      </w:r>
    </w:p>
    <w:p w:rsidR="00915B26" w:rsidRPr="00367915" w:rsidRDefault="00915B26" w:rsidP="00915B26">
      <w:pPr>
        <w:numPr>
          <w:ilvl w:val="0"/>
          <w:numId w:val="24"/>
        </w:numPr>
        <w:tabs>
          <w:tab w:val="left" w:pos="284"/>
        </w:tabs>
        <w:snapToGrid w:val="0"/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ogłoszono likwidację Pożyczkobiorcy,</w:t>
      </w:r>
    </w:p>
    <w:p w:rsidR="00915B26" w:rsidRPr="00367915" w:rsidRDefault="00915B26" w:rsidP="00915B26">
      <w:pPr>
        <w:numPr>
          <w:ilvl w:val="0"/>
          <w:numId w:val="24"/>
        </w:numPr>
        <w:tabs>
          <w:tab w:val="left" w:pos="284"/>
        </w:tabs>
        <w:snapToGrid w:val="0"/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znacznemu pogorszeniu uległa sytuacja finansowa i ekonomiczna Pożyczkobiorcy,</w:t>
      </w:r>
    </w:p>
    <w:p w:rsidR="00915B26" w:rsidRPr="00367915" w:rsidRDefault="00D51287" w:rsidP="007373C8">
      <w:pPr>
        <w:numPr>
          <w:ilvl w:val="0"/>
          <w:numId w:val="24"/>
        </w:numPr>
        <w:tabs>
          <w:tab w:val="left" w:pos="284"/>
        </w:tabs>
        <w:snapToGrid w:val="0"/>
        <w:spacing w:after="0"/>
        <w:ind w:hanging="294"/>
        <w:rPr>
          <w:rFonts w:cs="Tahoma"/>
          <w:sz w:val="18"/>
          <w:szCs w:val="18"/>
        </w:rPr>
      </w:pPr>
      <w:r w:rsidRPr="00367915">
        <w:rPr>
          <w:rFonts w:cs="Tahoma"/>
          <w:sz w:val="18"/>
          <w:szCs w:val="18"/>
        </w:rPr>
        <w:t>Konsorcjant</w:t>
      </w:r>
      <w:r w:rsidR="00915B26" w:rsidRPr="00367915">
        <w:rPr>
          <w:rFonts w:cs="Tahoma"/>
          <w:sz w:val="18"/>
          <w:szCs w:val="18"/>
        </w:rPr>
        <w:t xml:space="preserve"> uzyskał informacje mające negatywne znaczenie dla oceny wiarygodności Pożyczkobiorcy oraz ryzyka spłaty Pożyczki.</w:t>
      </w:r>
    </w:p>
    <w:p w:rsidR="00915B26" w:rsidRPr="00367915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center"/>
        <w:rPr>
          <w:rFonts w:cs="Tahoma"/>
          <w:sz w:val="18"/>
          <w:szCs w:val="18"/>
          <w:lang w:eastAsia="pl-PL"/>
        </w:rPr>
      </w:pPr>
      <w:r w:rsidRPr="00367915">
        <w:rPr>
          <w:rFonts w:cs="Tahoma"/>
          <w:b/>
          <w:bCs/>
          <w:sz w:val="18"/>
          <w:szCs w:val="18"/>
          <w:lang w:eastAsia="pl-PL"/>
        </w:rPr>
        <w:t>ZOBOWIĄZANIA POŻYCZKOBIORCY ORAZ PORĘCZYCIELI</w:t>
      </w:r>
    </w:p>
    <w:p w:rsidR="00915B26" w:rsidRPr="00367915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bookmarkStart w:id="9" w:name="_Hlk106064476"/>
      <w:r w:rsidRPr="00367915">
        <w:rPr>
          <w:rFonts w:cs="Tahoma"/>
          <w:sz w:val="18"/>
          <w:szCs w:val="18"/>
        </w:rPr>
        <w:t>§ 17</w:t>
      </w:r>
    </w:p>
    <w:bookmarkEnd w:id="9"/>
    <w:p w:rsidR="00915B26" w:rsidRPr="00367915" w:rsidRDefault="00915B26" w:rsidP="00915B26">
      <w:pPr>
        <w:numPr>
          <w:ilvl w:val="0"/>
          <w:numId w:val="49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367915">
        <w:rPr>
          <w:rFonts w:cs="Tahoma"/>
          <w:sz w:val="18"/>
          <w:szCs w:val="18"/>
          <w:lang w:eastAsia="pl-PL"/>
        </w:rPr>
        <w:t>W związku z otrzymaniem Pożyczki, Pożyczkobiorca zobowiązuje się do:</w:t>
      </w:r>
    </w:p>
    <w:p w:rsidR="00915B26" w:rsidRPr="00367915" w:rsidRDefault="00915B26" w:rsidP="00915B26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367915">
        <w:rPr>
          <w:rFonts w:cs="Tahoma"/>
          <w:sz w:val="18"/>
          <w:szCs w:val="18"/>
          <w:lang w:eastAsia="pl-PL"/>
        </w:rPr>
        <w:t xml:space="preserve">ustanowienia prawnych zabezpieczeń spłaty Pożyczki; </w:t>
      </w:r>
    </w:p>
    <w:p w:rsidR="00915B26" w:rsidRPr="00367915" w:rsidRDefault="00915B26" w:rsidP="00915B26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367915">
        <w:rPr>
          <w:rFonts w:cs="Tahoma"/>
          <w:sz w:val="18"/>
          <w:szCs w:val="18"/>
          <w:lang w:eastAsia="pl-PL"/>
        </w:rPr>
        <w:t>zwrotu kwoty wypłaconej z tytułu Pożyczki zgodnie z Umową Pożyczki wraz z odsetkami oraz innymi zobowiązaniami wynikającymi z Umowy Pożyczki;</w:t>
      </w:r>
    </w:p>
    <w:p w:rsidR="00915B26" w:rsidRPr="00367915" w:rsidRDefault="00915B26" w:rsidP="00915B26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367915">
        <w:rPr>
          <w:rFonts w:cs="Tahoma"/>
          <w:sz w:val="18"/>
          <w:szCs w:val="18"/>
          <w:lang w:eastAsia="pl-PL"/>
        </w:rPr>
        <w:t>nieangażowania się w działania lub niepodejmowania decyzji sprzecznych z prawem;</w:t>
      </w:r>
    </w:p>
    <w:p w:rsidR="00915B26" w:rsidRPr="00915B26" w:rsidRDefault="00915B26" w:rsidP="00915B26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lastRenderedPageBreak/>
        <w:t>realizacji zawartej Umowy Pożyczki z najwyższą starannością, uwzględniając profesjonalny charakter swojej działalności;</w:t>
      </w:r>
    </w:p>
    <w:p w:rsidR="00915B26" w:rsidRPr="00915B26" w:rsidRDefault="00915B26" w:rsidP="00915B26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wykorzystania środków Pożyczki wyłącznie na cele zgodne z postanowieniami Umowy Pożyczki </w:t>
      </w:r>
      <w:r w:rsidRPr="00915B26">
        <w:rPr>
          <w:rFonts w:cs="Tahoma"/>
          <w:sz w:val="18"/>
          <w:szCs w:val="18"/>
          <w:lang w:eastAsia="pl-PL"/>
        </w:rPr>
        <w:br/>
        <w:t xml:space="preserve">z uwzględnieniem </w:t>
      </w:r>
      <w:r w:rsidR="007373C8" w:rsidRPr="00915B26">
        <w:rPr>
          <w:rFonts w:cs="Tahoma"/>
          <w:sz w:val="18"/>
          <w:szCs w:val="18"/>
          <w:lang w:eastAsia="pl-PL"/>
        </w:rPr>
        <w:t>wykluczonych celów</w:t>
      </w:r>
      <w:r w:rsidRPr="00915B26">
        <w:rPr>
          <w:rFonts w:cs="Tahoma"/>
          <w:sz w:val="18"/>
          <w:szCs w:val="18"/>
          <w:lang w:eastAsia="pl-PL"/>
        </w:rPr>
        <w:t xml:space="preserve"> finansowania określonych w § 6 ust.3;</w:t>
      </w:r>
    </w:p>
    <w:p w:rsidR="00915B26" w:rsidRPr="00915B26" w:rsidRDefault="00915B26" w:rsidP="00915B26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należytego udokumentowania wydatkowania środków z Pożyczki;</w:t>
      </w:r>
    </w:p>
    <w:p w:rsidR="00915B26" w:rsidRPr="00915B26" w:rsidRDefault="00915B26" w:rsidP="00915B26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realizacji przedsięwzięcia będącego przedmiotem finansowania zgodnie z obowiązującymi przepisami prawa;</w:t>
      </w:r>
    </w:p>
    <w:p w:rsidR="00915B26" w:rsidRPr="00915B26" w:rsidRDefault="00915B26" w:rsidP="00915B26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prowadzenia odpowiedniej dokumentacji i ewidencji księgowej związanej z wykorzystaniem środków otrzymanych w ramach Pożyczki (w tym dokumentacji potwierdzającej wykorzystanie wsparcia na cel zgodny </w:t>
      </w:r>
      <w:r w:rsidRPr="00915B26">
        <w:rPr>
          <w:rFonts w:cs="Tahoma"/>
          <w:sz w:val="18"/>
          <w:szCs w:val="18"/>
          <w:lang w:eastAsia="pl-PL"/>
        </w:rPr>
        <w:br/>
        <w:t xml:space="preserve">z postanowieniami Umowy Pożyczki) oraz do przechowywania tej dokumentacji i ewidencji przez co najmniej 10 lat od dnia zakończenia Umowy Pożyczki, a w przypadku, gdy z przepisów prawa wynikają inne terminy, </w:t>
      </w:r>
      <w:r w:rsidRPr="00915B26">
        <w:rPr>
          <w:rFonts w:cs="Tahoma"/>
          <w:sz w:val="18"/>
          <w:szCs w:val="18"/>
          <w:lang w:eastAsia="pl-PL"/>
        </w:rPr>
        <w:br/>
        <w:t xml:space="preserve">do przechowywania dokumentacji do upływu okresu kończącego się w terminie późniejszym, z zastrzeżeniem możliwości przedłużenia tego terminu, pod warunkiem wcześniejszego tj. przed upływem tego terminu, pisemnego poinformowania o tym Pożyczkobiorcy. </w:t>
      </w:r>
    </w:p>
    <w:p w:rsidR="00FE1ABA" w:rsidRDefault="00915B26" w:rsidP="00FE1ABA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przestrzegania zasad dotyczących unikania nakładania się finansowania przyznanego w ramach Umowy Pożyczki </w:t>
      </w:r>
      <w:r w:rsidRPr="00915B26">
        <w:rPr>
          <w:rFonts w:cs="Tahoma"/>
          <w:sz w:val="18"/>
          <w:szCs w:val="18"/>
          <w:lang w:eastAsia="pl-PL"/>
        </w:rPr>
        <w:br/>
        <w:t>z finansowaniem z innych źródeł pomocy krajowej i zagranicznej;</w:t>
      </w:r>
    </w:p>
    <w:p w:rsidR="00FE1ABA" w:rsidRDefault="00915B26" w:rsidP="00FE1ABA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FE1ABA">
        <w:rPr>
          <w:rFonts w:cs="Tahoma"/>
          <w:sz w:val="18"/>
          <w:szCs w:val="18"/>
          <w:lang w:eastAsia="pl-PL"/>
        </w:rPr>
        <w:t xml:space="preserve">poddania się kontroli prowadzonej przez </w:t>
      </w:r>
      <w:r w:rsidR="00DD5771">
        <w:rPr>
          <w:rFonts w:cs="Tahoma"/>
          <w:sz w:val="18"/>
          <w:szCs w:val="18"/>
          <w:lang w:eastAsia="pl-PL"/>
        </w:rPr>
        <w:t>Konsorcjanta</w:t>
      </w:r>
      <w:r w:rsidRPr="00FE1ABA">
        <w:rPr>
          <w:rFonts w:cs="Tahoma"/>
          <w:sz w:val="18"/>
          <w:szCs w:val="18"/>
          <w:lang w:eastAsia="pl-PL"/>
        </w:rPr>
        <w:t>, Pomorski Fundusz Rozwoju Sp. z o.o., Województwo Pomorskie lub inne uprawnione podmioty, w tym wstępu na teren i dostępu do dokumentów Pożyczkobiorcy w celu przeprowadzenia kontroli, w tym kontroli zgodności z prawem wsparcia w ramach Umowy Pożyczki oraz działalności Pożyczkobiorcy w ramach zawartej Umowy Pożyczki;</w:t>
      </w:r>
    </w:p>
    <w:p w:rsidR="00FE1ABA" w:rsidRDefault="00915B26" w:rsidP="00FE1ABA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FE1ABA">
        <w:rPr>
          <w:rFonts w:cs="Tahoma"/>
          <w:sz w:val="18"/>
          <w:szCs w:val="18"/>
          <w:lang w:eastAsia="pl-PL"/>
        </w:rPr>
        <w:t xml:space="preserve">przedstawienia </w:t>
      </w:r>
      <w:r w:rsidR="00DD5771">
        <w:rPr>
          <w:rFonts w:cs="Tahoma"/>
          <w:sz w:val="18"/>
          <w:szCs w:val="18"/>
          <w:lang w:eastAsia="pl-PL"/>
        </w:rPr>
        <w:t xml:space="preserve">Pożyczkodawcy </w:t>
      </w:r>
      <w:r w:rsidRPr="00FE1ABA">
        <w:rPr>
          <w:rFonts w:cs="Tahoma"/>
          <w:sz w:val="18"/>
          <w:szCs w:val="18"/>
          <w:lang w:eastAsia="pl-PL"/>
        </w:rPr>
        <w:t>niezwłocznie po powzięciu wiadomości szczegółowych informacji na temat wszelkich postępowań sądowych, egzekucyjnych i administracyjnych przeciwko lub z udziałem Pożyczkobiorcy, które się toczą lub zagrażają i które, w przypadku niekorzystnego orzeczenia, mogłyby spowodować istotny negatywny wpływ lub zmianę w sytuacji finansowej Pożyczkobiorcy lub zdolności do wykonywania zobowiązań płatniczych;</w:t>
      </w:r>
    </w:p>
    <w:p w:rsidR="00915B26" w:rsidRPr="00FE1ABA" w:rsidRDefault="00915B26" w:rsidP="00FE1ABA">
      <w:pPr>
        <w:numPr>
          <w:ilvl w:val="0"/>
          <w:numId w:val="25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FE1ABA">
        <w:rPr>
          <w:rFonts w:cs="Tahoma"/>
          <w:sz w:val="18"/>
          <w:szCs w:val="18"/>
          <w:lang w:eastAsia="pl-PL"/>
        </w:rPr>
        <w:t xml:space="preserve">udostępniania przez Pożyczkobiorcę, jak również przez </w:t>
      </w:r>
      <w:r w:rsidRPr="00337B7D">
        <w:rPr>
          <w:rFonts w:cs="Tahoma"/>
          <w:sz w:val="18"/>
          <w:szCs w:val="18"/>
          <w:lang w:eastAsia="pl-PL"/>
        </w:rPr>
        <w:t xml:space="preserve">osoby go reprezentujące danych osobowych w zakresie niezbędnym do realizowania Umowy Pożyczki, w celu umożliwienia budowania zbioru danych, wykonywania oraz zamawiania analiz, strategii, w tym w zakresie zapotrzebowania </w:t>
      </w:r>
      <w:r w:rsidR="005047DE" w:rsidRPr="00337B7D">
        <w:rPr>
          <w:rFonts w:cs="Tahoma"/>
          <w:sz w:val="18"/>
          <w:szCs w:val="18"/>
          <w:lang w:eastAsia="pl-PL"/>
        </w:rPr>
        <w:t>Pożyczkobiorcy</w:t>
      </w:r>
      <w:r w:rsidRPr="00337B7D">
        <w:rPr>
          <w:rFonts w:cs="Tahoma"/>
          <w:sz w:val="18"/>
          <w:szCs w:val="18"/>
          <w:lang w:eastAsia="pl-PL"/>
        </w:rPr>
        <w:t xml:space="preserve"> na finansowanie, ocenę skutków realizacji przedsięwzięcia finansowanego ze środków Pożyczki, w tym oceny wpływu realizacji Umowy Pożyczki na sytuację gospodarczą Województwa Pomorskiego, kontroli i monitoringu oraz realizacji</w:t>
      </w:r>
      <w:r w:rsidRPr="00FE1ABA">
        <w:rPr>
          <w:rFonts w:cs="Tahoma"/>
          <w:sz w:val="18"/>
          <w:szCs w:val="18"/>
          <w:lang w:eastAsia="pl-PL"/>
        </w:rPr>
        <w:t xml:space="preserve"> innych uprawnień;</w:t>
      </w:r>
    </w:p>
    <w:p w:rsidR="00915B26" w:rsidRPr="00915B26" w:rsidRDefault="00915B26" w:rsidP="00915B26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udostępniania </w:t>
      </w:r>
      <w:r w:rsidR="00DD5771">
        <w:rPr>
          <w:rFonts w:cs="Tahoma"/>
          <w:sz w:val="18"/>
          <w:szCs w:val="18"/>
          <w:lang w:eastAsia="pl-PL"/>
        </w:rPr>
        <w:t>Pożyczkodawcy</w:t>
      </w:r>
      <w:r w:rsidRPr="00915B26">
        <w:rPr>
          <w:rFonts w:cs="Tahoma"/>
          <w:sz w:val="18"/>
          <w:szCs w:val="18"/>
          <w:lang w:eastAsia="pl-PL"/>
        </w:rPr>
        <w:t xml:space="preserve"> materiałów, informacji i danych niezbędnych do monitorowania realizacji Umowy Pożyczki, w tym danych objętych tajemnicą bankową oraz do ich udostępniania Pomorskiemu Funduszowi Rozwoju Sp. z o.o. lub Województwu Pomorskiemu na ich żądanie;</w:t>
      </w:r>
    </w:p>
    <w:p w:rsidR="00915B26" w:rsidRPr="00915B26" w:rsidRDefault="00915B26" w:rsidP="00915B26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udostępnienia </w:t>
      </w:r>
      <w:r w:rsidR="00DD5771">
        <w:rPr>
          <w:rFonts w:cs="Tahoma"/>
          <w:sz w:val="18"/>
          <w:szCs w:val="18"/>
          <w:lang w:eastAsia="pl-PL"/>
        </w:rPr>
        <w:t>Pożyczkodawcy</w:t>
      </w:r>
      <w:r w:rsidRPr="00915B26">
        <w:rPr>
          <w:rFonts w:cs="Tahoma"/>
          <w:sz w:val="18"/>
          <w:szCs w:val="18"/>
          <w:lang w:eastAsia="pl-PL"/>
        </w:rPr>
        <w:t>, Pomorskiemu Funduszowi Rozwoju Sp. z o.o. i Województwu Pomorskiemu danych niezbędnych m.in. do budowania baz danych, prowadzenia badań i ewaluacji, sprawozdawczości, przygotowywania analiz, oceny skutków wsparcia, w tym oceny jego wpływu na sytuację gospodarczą województwa pomorskiego;</w:t>
      </w:r>
    </w:p>
    <w:p w:rsidR="00915B26" w:rsidRPr="00915B26" w:rsidRDefault="00915B26" w:rsidP="00915B26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niezwłocznego powiadomienia </w:t>
      </w:r>
      <w:r w:rsidR="00DD5771">
        <w:rPr>
          <w:rFonts w:cs="Tahoma"/>
          <w:sz w:val="18"/>
          <w:szCs w:val="18"/>
          <w:lang w:eastAsia="pl-PL"/>
        </w:rPr>
        <w:t xml:space="preserve">Pożyczkodawcy </w:t>
      </w:r>
      <w:r w:rsidRPr="00915B26">
        <w:rPr>
          <w:rFonts w:cs="Tahoma"/>
          <w:sz w:val="18"/>
          <w:szCs w:val="18"/>
          <w:lang w:eastAsia="pl-PL"/>
        </w:rPr>
        <w:t xml:space="preserve">o wszelkich zmianach </w:t>
      </w:r>
      <w:proofErr w:type="spellStart"/>
      <w:r w:rsidRPr="00915B26">
        <w:rPr>
          <w:rFonts w:cs="Tahoma"/>
          <w:sz w:val="18"/>
          <w:szCs w:val="18"/>
          <w:lang w:eastAsia="pl-PL"/>
        </w:rPr>
        <w:t>organizacyjno</w:t>
      </w:r>
      <w:proofErr w:type="spellEnd"/>
      <w:r w:rsidRPr="00915B26">
        <w:rPr>
          <w:rFonts w:cs="Tahoma"/>
          <w:sz w:val="18"/>
          <w:szCs w:val="18"/>
          <w:lang w:eastAsia="pl-PL"/>
        </w:rPr>
        <w:t xml:space="preserve"> – prawnych w zakresie prowadzonej działalności gospodarczej, pod rygorem odpowiedzialności za powstałą z tego tytułu szkodę i wypowiedzenia Umowy Pożyczki przez </w:t>
      </w:r>
      <w:r w:rsidR="00DD5771">
        <w:rPr>
          <w:rFonts w:cs="Tahoma"/>
          <w:sz w:val="18"/>
          <w:szCs w:val="18"/>
          <w:lang w:eastAsia="pl-PL"/>
        </w:rPr>
        <w:t>Pożyczkodawcę</w:t>
      </w:r>
      <w:r w:rsidRPr="00915B26">
        <w:rPr>
          <w:rFonts w:cs="Tahoma"/>
          <w:sz w:val="18"/>
          <w:szCs w:val="18"/>
          <w:lang w:eastAsia="pl-PL"/>
        </w:rPr>
        <w:t>.</w:t>
      </w:r>
    </w:p>
    <w:p w:rsidR="00915B26" w:rsidRPr="00915B26" w:rsidRDefault="00915B26" w:rsidP="00915B26">
      <w:pPr>
        <w:numPr>
          <w:ilvl w:val="0"/>
          <w:numId w:val="49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Pożyczkobiorca oraz każdy z Poręczycieli są zobowiązani do: </w:t>
      </w:r>
    </w:p>
    <w:p w:rsidR="00915B26" w:rsidRPr="00915B26" w:rsidRDefault="00915B26" w:rsidP="00915B26">
      <w:pPr>
        <w:numPr>
          <w:ilvl w:val="0"/>
          <w:numId w:val="28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informowania </w:t>
      </w:r>
      <w:r w:rsidR="00DD5771">
        <w:rPr>
          <w:rFonts w:cs="Tahoma"/>
          <w:sz w:val="18"/>
          <w:szCs w:val="18"/>
          <w:lang w:eastAsia="pl-PL"/>
        </w:rPr>
        <w:t xml:space="preserve">Pożyczkodawcy </w:t>
      </w:r>
      <w:r w:rsidRPr="00915B26">
        <w:rPr>
          <w:rFonts w:cs="Tahoma"/>
          <w:sz w:val="18"/>
          <w:szCs w:val="18"/>
          <w:lang w:eastAsia="pl-PL"/>
        </w:rPr>
        <w:t>o decyzjach i faktach mających istotny wpływ na ich sytuację ekonomiczno-</w:t>
      </w:r>
      <w:r w:rsidR="0084250A" w:rsidRPr="00915B26">
        <w:rPr>
          <w:rFonts w:cs="Tahoma"/>
          <w:sz w:val="18"/>
          <w:szCs w:val="18"/>
          <w:lang w:eastAsia="pl-PL"/>
        </w:rPr>
        <w:t>finansową, m.</w:t>
      </w:r>
      <w:r w:rsidRPr="00915B26">
        <w:rPr>
          <w:rFonts w:cs="Tahoma"/>
          <w:sz w:val="18"/>
          <w:szCs w:val="18"/>
          <w:lang w:eastAsia="pl-PL"/>
        </w:rPr>
        <w:t xml:space="preserve"> in. o: zaciąganych zobowiązaniach, udzielanych poręczeniach, ustanowieniu obciążenia swojego majątku;</w:t>
      </w:r>
    </w:p>
    <w:p w:rsidR="00915B26" w:rsidRPr="00915B26" w:rsidRDefault="00915B26" w:rsidP="00915B26">
      <w:pPr>
        <w:numPr>
          <w:ilvl w:val="0"/>
          <w:numId w:val="28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udzielania prawdziwych, wyczerpujących i terminowych wyjaśnień i udostępniania wszelkich żądanych przez </w:t>
      </w:r>
      <w:r w:rsidR="00DD5771">
        <w:rPr>
          <w:rFonts w:cs="Tahoma"/>
          <w:sz w:val="18"/>
          <w:szCs w:val="18"/>
          <w:lang w:eastAsia="pl-PL"/>
        </w:rPr>
        <w:t>Pożyczkodawcę</w:t>
      </w:r>
      <w:r w:rsidRPr="00915B26">
        <w:rPr>
          <w:rFonts w:cs="Tahoma"/>
          <w:sz w:val="18"/>
          <w:szCs w:val="18"/>
          <w:lang w:eastAsia="pl-PL"/>
        </w:rPr>
        <w:t xml:space="preserve"> dokumentów i zaświadczeń dotyczących przedmiotu Pożyczki lub sytuacji Pożyczkobiorcy i Poręczycieli;</w:t>
      </w:r>
    </w:p>
    <w:p w:rsidR="00915B26" w:rsidRPr="00915B26" w:rsidRDefault="00915B26" w:rsidP="00915B26">
      <w:pPr>
        <w:numPr>
          <w:ilvl w:val="0"/>
          <w:numId w:val="28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udzielenia odpowiedzi lub przedłożenia dokumentów żądanych przez </w:t>
      </w:r>
      <w:r w:rsidR="00DD5771">
        <w:rPr>
          <w:rFonts w:cs="Tahoma"/>
          <w:sz w:val="18"/>
          <w:szCs w:val="18"/>
          <w:lang w:eastAsia="pl-PL"/>
        </w:rPr>
        <w:t>Pożyczkodawcę</w:t>
      </w:r>
      <w:r w:rsidRPr="00915B26">
        <w:rPr>
          <w:rFonts w:cs="Tahoma"/>
          <w:sz w:val="18"/>
          <w:szCs w:val="18"/>
          <w:lang w:eastAsia="pl-PL"/>
        </w:rPr>
        <w:t xml:space="preserve"> w wyznaczonym terminie; </w:t>
      </w:r>
    </w:p>
    <w:p w:rsidR="00915B26" w:rsidRPr="00915B26" w:rsidRDefault="00915B26" w:rsidP="00915B26">
      <w:pPr>
        <w:numPr>
          <w:ilvl w:val="0"/>
          <w:numId w:val="28"/>
        </w:numPr>
        <w:autoSpaceDE w:val="0"/>
        <w:autoSpaceDN w:val="0"/>
        <w:adjustRightInd w:val="0"/>
        <w:spacing w:after="0"/>
        <w:ind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natychmiastowego powiadamiania </w:t>
      </w:r>
      <w:r w:rsidR="00DD5771">
        <w:rPr>
          <w:rFonts w:cs="Tahoma"/>
          <w:sz w:val="18"/>
          <w:szCs w:val="18"/>
          <w:lang w:eastAsia="pl-PL"/>
        </w:rPr>
        <w:t>Pożyczkodawcy</w:t>
      </w:r>
      <w:r w:rsidRPr="00915B26">
        <w:rPr>
          <w:rFonts w:cs="Tahoma"/>
          <w:sz w:val="18"/>
          <w:szCs w:val="18"/>
          <w:lang w:eastAsia="pl-PL"/>
        </w:rPr>
        <w:t xml:space="preserve"> o każdym zdarzeniu, które może niekorzystnie wpłynąć na ich zdolność do całkowitej i terminowej spłaty Pożyczki, a w szczególności o istotnym pogorszeniu się ich stanu majątkowego.</w:t>
      </w:r>
    </w:p>
    <w:p w:rsidR="00915B26" w:rsidRPr="00915B26" w:rsidRDefault="00915B26" w:rsidP="00915B26">
      <w:pPr>
        <w:numPr>
          <w:ilvl w:val="0"/>
          <w:numId w:val="49"/>
        </w:numPr>
        <w:autoSpaceDE w:val="0"/>
        <w:autoSpaceDN w:val="0"/>
        <w:adjustRightInd w:val="0"/>
        <w:spacing w:after="0"/>
        <w:ind w:left="284" w:hanging="29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Pożyczkobiorca zobowiązany jest ponadto do informowania </w:t>
      </w:r>
      <w:r w:rsidR="00DD5771">
        <w:rPr>
          <w:rFonts w:cs="Tahoma"/>
          <w:sz w:val="18"/>
          <w:szCs w:val="18"/>
          <w:lang w:eastAsia="pl-PL"/>
        </w:rPr>
        <w:t>Pożyczkodawcy</w:t>
      </w:r>
      <w:r w:rsidRPr="00915B26">
        <w:rPr>
          <w:rFonts w:cs="Tahoma"/>
          <w:sz w:val="18"/>
          <w:szCs w:val="18"/>
          <w:lang w:eastAsia="pl-PL"/>
        </w:rPr>
        <w:t xml:space="preserve"> o: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709" w:hanging="283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zmianie nazwy,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zmianie siedziby,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zamiarze zmiany lokalizacji przedsięwzięcia,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zmianie numeru telefonu;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zmianie nazwiska (dotyczy Pożyczkobiorcy i Poręczycieli),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zmianie miejsca zamieszkania (dotyczy Pożyczkobiorcy i Poręczycieli),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zmianie miejsca pracy (dotyczy Pożyczkobiorcy i Poręczycieli),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zmianach dotyczących posiadanego dokumentu tożsamości (dotyczy Pożyczkobiorcy i Poręczycieli),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zawieszeniu bądź zaprzestaniu prowadzenia działalności gospodarczej,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lastRenderedPageBreak/>
        <w:t>wszelkich okolicznościach powodujących zmianę stanu prawnego prowadzonej przez niego działalności gospodarczej (w tym formy prawnej),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wszelkich okolicznościach mających wpływ na ocenę zdolności kredytowej,</w:t>
      </w:r>
    </w:p>
    <w:p w:rsidR="00915B26" w:rsidRPr="00915B26" w:rsidRDefault="00915B26" w:rsidP="00915B26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obniżeniu realnej wartości któregokolwiek z ustanowionych zabezpieczeń,</w:t>
      </w:r>
    </w:p>
    <w:p w:rsidR="007373C8" w:rsidRPr="0084250A" w:rsidRDefault="00915B26" w:rsidP="0084250A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851" w:hanging="425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wszelkich działaniach i zdarzeniach powodujących zmianę stanu prawnego i technicznego przedmiotów stanowiących zabezpieczenie rzeczowe Pożyczki.</w:t>
      </w:r>
    </w:p>
    <w:p w:rsidR="007373C8" w:rsidRPr="00915B26" w:rsidRDefault="007373C8" w:rsidP="00915B26">
      <w:pPr>
        <w:tabs>
          <w:tab w:val="left" w:pos="284"/>
        </w:tabs>
        <w:spacing w:after="0"/>
        <w:ind w:left="0" w:firstLine="0"/>
        <w:rPr>
          <w:rFonts w:cs="Tahoma"/>
          <w:b/>
          <w:sz w:val="18"/>
          <w:szCs w:val="18"/>
        </w:rPr>
      </w:pP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915B26">
        <w:rPr>
          <w:rFonts w:cs="Tahoma"/>
          <w:b/>
          <w:sz w:val="18"/>
          <w:szCs w:val="18"/>
        </w:rPr>
        <w:t>SPŁATA POŻYCZKI</w:t>
      </w:r>
    </w:p>
    <w:p w:rsidR="00915B26" w:rsidRPr="00915B26" w:rsidRDefault="00915B26" w:rsidP="00915B26">
      <w:pPr>
        <w:spacing w:after="0"/>
        <w:jc w:val="center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§ 18</w:t>
      </w:r>
    </w:p>
    <w:p w:rsidR="00915B26" w:rsidRPr="00915B26" w:rsidRDefault="00915B26" w:rsidP="00915B26">
      <w:pPr>
        <w:numPr>
          <w:ilvl w:val="0"/>
          <w:numId w:val="4"/>
        </w:numPr>
        <w:tabs>
          <w:tab w:val="left" w:pos="284"/>
        </w:tabs>
        <w:spacing w:after="0"/>
        <w:ind w:left="142" w:hanging="142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 xml:space="preserve">Pożyczki udzielane przez </w:t>
      </w:r>
      <w:r w:rsidR="0084250A">
        <w:rPr>
          <w:rFonts w:cs="Tahoma"/>
          <w:sz w:val="18"/>
          <w:szCs w:val="18"/>
        </w:rPr>
        <w:t>Konsorcjum</w:t>
      </w:r>
      <w:r w:rsidRPr="00915B26">
        <w:rPr>
          <w:rFonts w:cs="Tahoma"/>
          <w:sz w:val="18"/>
          <w:szCs w:val="18"/>
        </w:rPr>
        <w:t xml:space="preserve"> podlegają spłacie:</w:t>
      </w:r>
    </w:p>
    <w:p w:rsidR="00915B26" w:rsidRPr="00915B26" w:rsidRDefault="00915B26" w:rsidP="00915B26">
      <w:pPr>
        <w:numPr>
          <w:ilvl w:val="0"/>
          <w:numId w:val="26"/>
        </w:numPr>
        <w:tabs>
          <w:tab w:val="left" w:pos="709"/>
        </w:tabs>
        <w:spacing w:after="0"/>
        <w:ind w:left="709" w:hanging="283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w terminach płatności uzgodnionych w Umowie Pożyczki;</w:t>
      </w:r>
    </w:p>
    <w:p w:rsidR="00915B26" w:rsidRPr="00915B26" w:rsidRDefault="00915B26" w:rsidP="00915B26">
      <w:pPr>
        <w:numPr>
          <w:ilvl w:val="0"/>
          <w:numId w:val="26"/>
        </w:numPr>
        <w:tabs>
          <w:tab w:val="left" w:pos="709"/>
        </w:tabs>
        <w:spacing w:after="0"/>
        <w:ind w:left="709" w:hanging="283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 xml:space="preserve">przedterminowo w przypadku wypowiedzenia Umowy Pożyczki przez </w:t>
      </w:r>
      <w:r w:rsidR="00DD5771">
        <w:rPr>
          <w:rFonts w:cs="Tahoma"/>
          <w:sz w:val="18"/>
          <w:szCs w:val="18"/>
        </w:rPr>
        <w:t>Pożyczkodawcę</w:t>
      </w:r>
      <w:r w:rsidRPr="00915B26">
        <w:rPr>
          <w:rFonts w:cs="Tahoma"/>
          <w:sz w:val="18"/>
          <w:szCs w:val="18"/>
        </w:rPr>
        <w:t xml:space="preserve"> lub na wniosek Pożyczkobiorcy.</w:t>
      </w:r>
    </w:p>
    <w:p w:rsidR="00915B26" w:rsidRPr="00915B26" w:rsidRDefault="00915B26" w:rsidP="00915B26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 xml:space="preserve">Pożyczka spłacana jest w miesięcznych ratach, w wysokości i terminach określonych w harmonogramie spłaty </w:t>
      </w:r>
      <w:r w:rsidRPr="00915B26">
        <w:rPr>
          <w:rFonts w:cs="Tahoma"/>
          <w:sz w:val="18"/>
          <w:szCs w:val="18"/>
        </w:rPr>
        <w:br/>
        <w:t>na rachunek bankowy określony w Umowie Pożyczki.</w:t>
      </w:r>
    </w:p>
    <w:p w:rsidR="00915B26" w:rsidRPr="00915B26" w:rsidRDefault="00915B26" w:rsidP="00915B26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Za dzień spłaty wierzytelności uważa się dzień uznania kwoty należnej wierzytelności na indywidualnym rachunku bankowym wskazanym w Umowie Pożyczki.</w:t>
      </w:r>
    </w:p>
    <w:p w:rsidR="00915B26" w:rsidRPr="00915B26" w:rsidRDefault="00915B26" w:rsidP="00915B26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Dokonane przez Pożyczkobiorcę spłaty zalicza się kolejno na pokrycie:</w:t>
      </w:r>
    </w:p>
    <w:p w:rsidR="00915B26" w:rsidRPr="00915B26" w:rsidRDefault="00915B26" w:rsidP="00915B26">
      <w:pPr>
        <w:numPr>
          <w:ilvl w:val="0"/>
          <w:numId w:val="27"/>
        </w:numPr>
        <w:tabs>
          <w:tab w:val="left" w:pos="142"/>
        </w:tabs>
        <w:spacing w:after="0"/>
        <w:ind w:hanging="29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kosztów sądowych, kosztów postępowania procesowego, kosztów egzekucyjnych oraz wszelkich kosztów związanych z procedurą windykacyjną Pożyczki,</w:t>
      </w:r>
    </w:p>
    <w:p w:rsidR="00915B26" w:rsidRPr="00915B26" w:rsidRDefault="00915B26" w:rsidP="00915B26">
      <w:pPr>
        <w:numPr>
          <w:ilvl w:val="0"/>
          <w:numId w:val="27"/>
        </w:numPr>
        <w:tabs>
          <w:tab w:val="left" w:pos="142"/>
        </w:tabs>
        <w:spacing w:after="0"/>
        <w:ind w:hanging="29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odsetek naliczonych od kwot objętych tytułami egzekucyjnymi,</w:t>
      </w:r>
    </w:p>
    <w:p w:rsidR="00915B26" w:rsidRPr="00915B26" w:rsidRDefault="00915B26" w:rsidP="00915B26">
      <w:pPr>
        <w:numPr>
          <w:ilvl w:val="0"/>
          <w:numId w:val="27"/>
        </w:numPr>
        <w:tabs>
          <w:tab w:val="left" w:pos="142"/>
        </w:tabs>
        <w:spacing w:after="0"/>
        <w:ind w:hanging="29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odsetek karnych,</w:t>
      </w:r>
    </w:p>
    <w:p w:rsidR="00915B26" w:rsidRPr="00915B26" w:rsidRDefault="00915B26" w:rsidP="00915B26">
      <w:pPr>
        <w:numPr>
          <w:ilvl w:val="0"/>
          <w:numId w:val="27"/>
        </w:numPr>
        <w:tabs>
          <w:tab w:val="left" w:pos="142"/>
        </w:tabs>
        <w:spacing w:after="0"/>
        <w:ind w:hanging="29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odsetek umownych,</w:t>
      </w:r>
    </w:p>
    <w:p w:rsidR="00915B26" w:rsidRPr="00915B26" w:rsidRDefault="00915B26" w:rsidP="00915B26">
      <w:pPr>
        <w:numPr>
          <w:ilvl w:val="0"/>
          <w:numId w:val="27"/>
        </w:numPr>
        <w:tabs>
          <w:tab w:val="left" w:pos="142"/>
        </w:tabs>
        <w:spacing w:after="0"/>
        <w:ind w:hanging="29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niespłaconej części kapitału Pożyczki.</w:t>
      </w: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§ 19</w:t>
      </w:r>
    </w:p>
    <w:p w:rsidR="00915B26" w:rsidRPr="00915B26" w:rsidRDefault="00915B26" w:rsidP="00915B26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 xml:space="preserve">Terminowość spłat udzielonych Pożyczek i odsetek, w celu prawidłowego zarządzania środkami </w:t>
      </w:r>
      <w:r w:rsidR="0084250A">
        <w:rPr>
          <w:rFonts w:cs="Tahoma"/>
          <w:sz w:val="18"/>
          <w:szCs w:val="18"/>
        </w:rPr>
        <w:t>Konsorcjum</w:t>
      </w:r>
      <w:r w:rsidRPr="00915B26">
        <w:rPr>
          <w:rFonts w:cs="Tahoma"/>
          <w:sz w:val="18"/>
          <w:szCs w:val="18"/>
        </w:rPr>
        <w:t xml:space="preserve"> i zapobiegania </w:t>
      </w:r>
      <w:r w:rsidR="007373C8" w:rsidRPr="00915B26">
        <w:rPr>
          <w:rFonts w:cs="Tahoma"/>
          <w:sz w:val="18"/>
          <w:szCs w:val="18"/>
        </w:rPr>
        <w:t>niespłacaniu</w:t>
      </w:r>
      <w:r w:rsidRPr="00915B26">
        <w:rPr>
          <w:rFonts w:cs="Tahoma"/>
          <w:sz w:val="18"/>
          <w:szCs w:val="18"/>
        </w:rPr>
        <w:t xml:space="preserve"> zaciągniętych zobowiązań, jest monitorowana na bieżąco.</w:t>
      </w:r>
    </w:p>
    <w:p w:rsidR="00915B26" w:rsidRPr="00915B26" w:rsidRDefault="00915B26" w:rsidP="0084250A">
      <w:pPr>
        <w:spacing w:after="0"/>
        <w:ind w:left="0" w:firstLine="0"/>
        <w:rPr>
          <w:sz w:val="18"/>
          <w:szCs w:val="18"/>
        </w:rPr>
      </w:pPr>
    </w:p>
    <w:p w:rsidR="00915B26" w:rsidRPr="00915B26" w:rsidRDefault="00915B26" w:rsidP="00915B26">
      <w:pPr>
        <w:autoSpaceDE w:val="0"/>
        <w:autoSpaceDN w:val="0"/>
        <w:adjustRightInd w:val="0"/>
        <w:spacing w:after="0"/>
        <w:jc w:val="center"/>
        <w:rPr>
          <w:b/>
          <w:bCs/>
          <w:sz w:val="18"/>
          <w:szCs w:val="18"/>
          <w:lang w:eastAsia="pl-PL"/>
        </w:rPr>
      </w:pPr>
      <w:r w:rsidRPr="00915B26">
        <w:rPr>
          <w:b/>
          <w:bCs/>
          <w:sz w:val="18"/>
          <w:szCs w:val="18"/>
          <w:lang w:eastAsia="pl-PL"/>
        </w:rPr>
        <w:t>WYPOWIEDZENIE UMOWY POŻYCZKI</w:t>
      </w:r>
    </w:p>
    <w:p w:rsidR="00915B26" w:rsidRPr="00915B26" w:rsidRDefault="00915B26" w:rsidP="00915B26">
      <w:pPr>
        <w:spacing w:after="0"/>
        <w:jc w:val="center"/>
        <w:rPr>
          <w:sz w:val="18"/>
          <w:szCs w:val="18"/>
        </w:rPr>
      </w:pPr>
      <w:bookmarkStart w:id="10" w:name="_Hlk106067142"/>
      <w:r w:rsidRPr="00915B26">
        <w:rPr>
          <w:sz w:val="18"/>
          <w:szCs w:val="18"/>
        </w:rPr>
        <w:t>§</w:t>
      </w:r>
      <w:bookmarkEnd w:id="10"/>
      <w:r w:rsidRPr="00915B26">
        <w:rPr>
          <w:sz w:val="18"/>
          <w:szCs w:val="18"/>
        </w:rPr>
        <w:t xml:space="preserve"> 2</w:t>
      </w:r>
      <w:r w:rsidR="0084250A">
        <w:rPr>
          <w:sz w:val="18"/>
          <w:szCs w:val="18"/>
        </w:rPr>
        <w:t>0</w:t>
      </w:r>
    </w:p>
    <w:p w:rsidR="00915B26" w:rsidRPr="00915B26" w:rsidRDefault="00915B26" w:rsidP="00915B26">
      <w:pPr>
        <w:spacing w:after="0"/>
        <w:ind w:left="0" w:firstLine="0"/>
        <w:rPr>
          <w:sz w:val="18"/>
          <w:szCs w:val="18"/>
        </w:rPr>
      </w:pPr>
      <w:r w:rsidRPr="00915B26">
        <w:rPr>
          <w:sz w:val="18"/>
          <w:szCs w:val="18"/>
        </w:rPr>
        <w:t xml:space="preserve">W przypadku </w:t>
      </w:r>
      <w:r w:rsidR="007373C8" w:rsidRPr="00915B26">
        <w:rPr>
          <w:sz w:val="18"/>
          <w:szCs w:val="18"/>
        </w:rPr>
        <w:t>niewywiązania</w:t>
      </w:r>
      <w:r w:rsidRPr="00915B26">
        <w:rPr>
          <w:sz w:val="18"/>
          <w:szCs w:val="18"/>
        </w:rPr>
        <w:t xml:space="preserve"> się Pożyczkobiorcy z warunków Umowy Pożyczki lub gdy sytuacja finansowa Pożyczkobiorcy ulegnie pogorszeniu w stopniu nierokującym poprawy, </w:t>
      </w:r>
      <w:r w:rsidR="00DD5771">
        <w:rPr>
          <w:sz w:val="18"/>
          <w:szCs w:val="18"/>
        </w:rPr>
        <w:t>Pożyczkodawca</w:t>
      </w:r>
      <w:r w:rsidRPr="00915B26">
        <w:rPr>
          <w:sz w:val="18"/>
          <w:szCs w:val="18"/>
        </w:rPr>
        <w:t xml:space="preserve"> może podjąć decyzję o postawieniu w stan natychmiastowej wymagalności pozostałej do spłaty kwoty Pożyczki przed terminem jej spłaty.</w:t>
      </w:r>
    </w:p>
    <w:p w:rsidR="00915B26" w:rsidRPr="00915B26" w:rsidRDefault="00915B26" w:rsidP="00915B26">
      <w:pPr>
        <w:autoSpaceDE w:val="0"/>
        <w:autoSpaceDN w:val="0"/>
        <w:adjustRightInd w:val="0"/>
        <w:spacing w:after="0"/>
        <w:jc w:val="center"/>
        <w:rPr>
          <w:sz w:val="18"/>
          <w:szCs w:val="18"/>
          <w:lang w:eastAsia="pl-PL"/>
        </w:rPr>
      </w:pPr>
    </w:p>
    <w:p w:rsidR="00915B26" w:rsidRPr="00915B26" w:rsidRDefault="00915B26" w:rsidP="00915B26">
      <w:pPr>
        <w:autoSpaceDE w:val="0"/>
        <w:autoSpaceDN w:val="0"/>
        <w:adjustRightInd w:val="0"/>
        <w:spacing w:after="0"/>
        <w:jc w:val="center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§ 2</w:t>
      </w:r>
      <w:r w:rsidR="0084250A">
        <w:rPr>
          <w:sz w:val="18"/>
          <w:szCs w:val="18"/>
          <w:lang w:eastAsia="pl-PL"/>
        </w:rPr>
        <w:t>1</w:t>
      </w:r>
    </w:p>
    <w:p w:rsidR="00915B26" w:rsidRPr="00915B26" w:rsidRDefault="0084250A" w:rsidP="00915B26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4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>Konsorcjant</w:t>
      </w:r>
      <w:r w:rsidR="00915B26" w:rsidRPr="00915B26">
        <w:rPr>
          <w:sz w:val="18"/>
          <w:szCs w:val="18"/>
          <w:lang w:eastAsia="pl-PL"/>
        </w:rPr>
        <w:t xml:space="preserve"> może rozwiązać Umowę Pożyczki ze skutkiem natychmiastowym i zażądać niezwłocznej spłaty Pożyczki wraz z odsetkami zaległymi i bieżącymi, a także wykorzystać zabezpieczenia Pożyczki w następujących przypadkach: 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naruszenia przez Pożyczkobiorcę postanowień Umowy Pożyczki lub Regulaminu;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zaniechania spłat rat Pożyczki wraz z odsetkami;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złożenia przez Pożyczkobiorcę nieprawdziwych oświadczeń, przedstawienia nieprawdziwych dokumentów lub nieważnych zabezpieczeń;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wykorzystywanie Pożyczki niezgodnie z celem na jaki została udzielona;</w:t>
      </w:r>
    </w:p>
    <w:p w:rsidR="00915B26" w:rsidRPr="00915B26" w:rsidRDefault="007373C8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nierozliczenia</w:t>
      </w:r>
      <w:r w:rsidR="00915B26" w:rsidRPr="00915B26">
        <w:rPr>
          <w:sz w:val="18"/>
          <w:szCs w:val="18"/>
          <w:lang w:eastAsia="pl-PL"/>
        </w:rPr>
        <w:t xml:space="preserve"> w terminie wskazanym w umowie pożyczki kwoty Pożyczki;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utraty lub stwierdzenia znacznego obniżenia się realnej wartości zabezpieczenia spłaty Pożyczki i braku możliwości ustanowienia dodatkowego zabezpieczenia;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 xml:space="preserve">dokonania sprzedaży majątku, będącego zabezpieczeniem Pożyczki bez zgody </w:t>
      </w:r>
      <w:r w:rsidR="00DD5771">
        <w:rPr>
          <w:sz w:val="18"/>
          <w:szCs w:val="18"/>
          <w:lang w:eastAsia="pl-PL"/>
        </w:rPr>
        <w:t>Pożyczkodawcy</w:t>
      </w:r>
      <w:r w:rsidRPr="00915B26">
        <w:rPr>
          <w:sz w:val="18"/>
          <w:szCs w:val="18"/>
          <w:lang w:eastAsia="pl-PL"/>
        </w:rPr>
        <w:t>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 xml:space="preserve">zbycia lub likwidacji przedmiotu przedsięwzięcia określonego we Wniosku o pożyczkę oraz w Umowie Pożyczki </w:t>
      </w:r>
      <w:r w:rsidRPr="00915B26">
        <w:rPr>
          <w:sz w:val="18"/>
          <w:szCs w:val="18"/>
          <w:lang w:eastAsia="pl-PL"/>
        </w:rPr>
        <w:br/>
        <w:t xml:space="preserve">bez zgody </w:t>
      </w:r>
      <w:r w:rsidR="00DD5771">
        <w:rPr>
          <w:sz w:val="18"/>
          <w:szCs w:val="18"/>
          <w:lang w:eastAsia="pl-PL"/>
        </w:rPr>
        <w:t>Pożyczkodawcy</w:t>
      </w:r>
      <w:r w:rsidRPr="00915B26">
        <w:rPr>
          <w:sz w:val="18"/>
          <w:szCs w:val="18"/>
          <w:lang w:eastAsia="pl-PL"/>
        </w:rPr>
        <w:t>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 xml:space="preserve">postępowania Pożyczkobiorcy uniemożliwiającego sprawowanie przez </w:t>
      </w:r>
      <w:r w:rsidR="00DD5771">
        <w:rPr>
          <w:sz w:val="18"/>
          <w:szCs w:val="18"/>
          <w:lang w:eastAsia="pl-PL"/>
        </w:rPr>
        <w:t xml:space="preserve">Pożyczkodawcę </w:t>
      </w:r>
      <w:r w:rsidRPr="00915B26">
        <w:rPr>
          <w:sz w:val="18"/>
          <w:szCs w:val="18"/>
          <w:lang w:eastAsia="pl-PL"/>
        </w:rPr>
        <w:t xml:space="preserve">czynności kontrolnych </w:t>
      </w:r>
      <w:r w:rsidRPr="00915B26">
        <w:rPr>
          <w:sz w:val="18"/>
          <w:szCs w:val="18"/>
          <w:lang w:eastAsia="pl-PL"/>
        </w:rPr>
        <w:br/>
        <w:t>i monitorujących, oraz oceny bieżącej sytuacji majątkowej Pożyczkobiorcy;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postawienia Pożyczkobiorcy w stan likwidacji, w stan upadłości bądź zaprzestanie prowadzenia przez niego działalności gospodarczej;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 xml:space="preserve">zmiany lokalizacji przedsięwzięcia bez zgody </w:t>
      </w:r>
      <w:r w:rsidR="00DD5771">
        <w:rPr>
          <w:sz w:val="18"/>
          <w:szCs w:val="18"/>
          <w:lang w:eastAsia="pl-PL"/>
        </w:rPr>
        <w:t>Pożyczkodawcy</w:t>
      </w:r>
      <w:r w:rsidRPr="00915B26">
        <w:rPr>
          <w:sz w:val="18"/>
          <w:szCs w:val="18"/>
          <w:lang w:eastAsia="pl-PL"/>
        </w:rPr>
        <w:t>;</w:t>
      </w:r>
    </w:p>
    <w:p w:rsidR="00915B26" w:rsidRPr="00915B26" w:rsidRDefault="00915B26" w:rsidP="00915B26">
      <w:pPr>
        <w:numPr>
          <w:ilvl w:val="0"/>
          <w:numId w:val="32"/>
        </w:numPr>
        <w:autoSpaceDE w:val="0"/>
        <w:autoSpaceDN w:val="0"/>
        <w:adjustRightInd w:val="0"/>
        <w:spacing w:after="0"/>
        <w:ind w:hanging="29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>wystąpienia innych okoliczności naruszających zapisy Umowy Pożyczki.</w:t>
      </w:r>
    </w:p>
    <w:p w:rsidR="00915B26" w:rsidRDefault="00915B26" w:rsidP="00915B26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284" w:hanging="28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 xml:space="preserve">Rozwiązanie Umowy Pożyczki przez Pożyczkodawcę ze skutkiem natychmiastowym w myśl ust. 1 będzie dokonane </w:t>
      </w:r>
      <w:r w:rsidRPr="00915B26">
        <w:rPr>
          <w:sz w:val="18"/>
          <w:szCs w:val="18"/>
          <w:lang w:eastAsia="pl-PL"/>
        </w:rPr>
        <w:br/>
        <w:t xml:space="preserve">w sposób określony w Umowie Pożyczki zawartej z Pożyczkobiorcą i będzie skutkować natychmiastową wymagalnością wszelkich zobowiązań Pożyczkobiorcy z tytułu udzielonej Pożyczki. </w:t>
      </w:r>
    </w:p>
    <w:p w:rsidR="00EA5132" w:rsidRPr="00915B26" w:rsidRDefault="00EA5132" w:rsidP="00EA5132">
      <w:pPr>
        <w:autoSpaceDE w:val="0"/>
        <w:autoSpaceDN w:val="0"/>
        <w:adjustRightInd w:val="0"/>
        <w:spacing w:after="0"/>
        <w:ind w:firstLine="0"/>
        <w:rPr>
          <w:sz w:val="18"/>
          <w:szCs w:val="18"/>
          <w:lang w:eastAsia="pl-PL"/>
        </w:rPr>
      </w:pPr>
    </w:p>
    <w:p w:rsidR="00915B26" w:rsidRDefault="00915B26" w:rsidP="00915B26">
      <w:pPr>
        <w:autoSpaceDE w:val="0"/>
        <w:autoSpaceDN w:val="0"/>
        <w:adjustRightInd w:val="0"/>
        <w:spacing w:after="0"/>
        <w:ind w:left="0" w:firstLine="0"/>
        <w:rPr>
          <w:b/>
          <w:bCs/>
          <w:sz w:val="18"/>
          <w:szCs w:val="18"/>
          <w:lang w:eastAsia="pl-PL"/>
        </w:rPr>
      </w:pPr>
    </w:p>
    <w:p w:rsidR="009A6400" w:rsidRDefault="009A6400" w:rsidP="00915B26">
      <w:pPr>
        <w:autoSpaceDE w:val="0"/>
        <w:autoSpaceDN w:val="0"/>
        <w:adjustRightInd w:val="0"/>
        <w:spacing w:after="0"/>
        <w:jc w:val="center"/>
        <w:rPr>
          <w:b/>
          <w:bCs/>
          <w:sz w:val="18"/>
          <w:szCs w:val="18"/>
          <w:lang w:eastAsia="pl-PL"/>
        </w:rPr>
      </w:pPr>
    </w:p>
    <w:p w:rsidR="00915B26" w:rsidRPr="00915B26" w:rsidRDefault="00915B26" w:rsidP="00915B26">
      <w:pPr>
        <w:autoSpaceDE w:val="0"/>
        <w:autoSpaceDN w:val="0"/>
        <w:adjustRightInd w:val="0"/>
        <w:spacing w:after="0"/>
        <w:jc w:val="center"/>
        <w:rPr>
          <w:b/>
          <w:bCs/>
          <w:sz w:val="18"/>
          <w:szCs w:val="18"/>
          <w:lang w:eastAsia="pl-PL"/>
        </w:rPr>
      </w:pPr>
      <w:r w:rsidRPr="00915B26">
        <w:rPr>
          <w:b/>
          <w:bCs/>
          <w:sz w:val="18"/>
          <w:szCs w:val="18"/>
          <w:lang w:eastAsia="pl-PL"/>
        </w:rPr>
        <w:lastRenderedPageBreak/>
        <w:t>WINDYKACJA NALEŻNOŚCI</w:t>
      </w:r>
    </w:p>
    <w:p w:rsidR="00915B26" w:rsidRPr="00915B26" w:rsidRDefault="00915B26" w:rsidP="00915B26">
      <w:pPr>
        <w:spacing w:after="0"/>
        <w:jc w:val="center"/>
        <w:rPr>
          <w:sz w:val="18"/>
          <w:szCs w:val="18"/>
        </w:rPr>
      </w:pPr>
      <w:r w:rsidRPr="00915B26">
        <w:rPr>
          <w:sz w:val="18"/>
          <w:szCs w:val="18"/>
        </w:rPr>
        <w:t>§ 23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>Niespłacenie raty Pożyczki lub jej części w terminie określonym w Umowie Pożyczki staje się od następnego dnia po upływie terminu spłaty zadłużeniem przeterminowanym.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>W przypadku niespłacenia raty Pożyczki lub jej części w terminie określonym w Umowie Pożyczki za każdy dzień opóźnienia w spłacie nalicza się odsetki karne od przeterminowanych należności równe dwukrotności wysokości odsetek ustawowych za opóźnienie (odsetki maksymalne za opóźnienie).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 xml:space="preserve">W sytuacji </w:t>
      </w:r>
      <w:r w:rsidR="007373C8" w:rsidRPr="00915B26">
        <w:rPr>
          <w:sz w:val="18"/>
          <w:szCs w:val="18"/>
        </w:rPr>
        <w:t>opisanej w</w:t>
      </w:r>
      <w:r w:rsidRPr="00915B26">
        <w:rPr>
          <w:sz w:val="18"/>
          <w:szCs w:val="18"/>
        </w:rPr>
        <w:t xml:space="preserve"> ust. 2 Pracownik </w:t>
      </w:r>
      <w:r w:rsidR="00DD5771">
        <w:rPr>
          <w:sz w:val="18"/>
          <w:szCs w:val="18"/>
        </w:rPr>
        <w:t>Pożyczkodawcy</w:t>
      </w:r>
      <w:r w:rsidRPr="00915B26">
        <w:rPr>
          <w:sz w:val="18"/>
          <w:szCs w:val="18"/>
        </w:rPr>
        <w:t xml:space="preserve"> ustala termin spłaty przeterminowanych należności wraz z odsetkami o czym informuje dostępnymi środkami komunikacji (np. pisemnie, telefonicznie, mailowo, faksem) Pożyczkobiorcę.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 xml:space="preserve">W przypadku braku wpłaty w ustalonym terminie do Pożyczkobiorcy zostaje wysłane wezwanie do zapłaty. 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 xml:space="preserve">W przypadku braku wpłaty w terminie określonym w wezwaniu do zapłaty, </w:t>
      </w:r>
      <w:r w:rsidR="00DD5771">
        <w:rPr>
          <w:sz w:val="18"/>
          <w:szCs w:val="18"/>
        </w:rPr>
        <w:t>Pożyczkodawca</w:t>
      </w:r>
      <w:r w:rsidRPr="00915B26">
        <w:rPr>
          <w:sz w:val="18"/>
          <w:szCs w:val="18"/>
        </w:rPr>
        <w:t xml:space="preserve"> wypowiada Umowę Pożyczki wysyłając do Pożyczkobiorcy oświadczenie w tym zakresie.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>Nieodnotowanie wpłaty na rachunku bankowym określonym w Umowie Pożyczki, we wskazanym w oświadczeniu terminie powoduje wszczęcie procedury windykacyjnej.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 xml:space="preserve">Na pisemny wniosek Pożyczkobiorcy </w:t>
      </w:r>
      <w:r w:rsidR="00DD5771">
        <w:rPr>
          <w:sz w:val="18"/>
          <w:szCs w:val="18"/>
        </w:rPr>
        <w:t>Pożyczkodawca</w:t>
      </w:r>
      <w:r w:rsidRPr="00915B26">
        <w:rPr>
          <w:sz w:val="18"/>
          <w:szCs w:val="18"/>
        </w:rPr>
        <w:t xml:space="preserve"> ma możliwość zawarcia z Pożyczkobiorcą porozumienie w zakresie spłaty zadłużenia </w:t>
      </w:r>
      <w:r w:rsidR="007373C8" w:rsidRPr="00915B26">
        <w:rPr>
          <w:sz w:val="18"/>
          <w:szCs w:val="18"/>
        </w:rPr>
        <w:t>w formie</w:t>
      </w:r>
      <w:r w:rsidRPr="00915B26">
        <w:rPr>
          <w:sz w:val="18"/>
          <w:szCs w:val="18"/>
        </w:rPr>
        <w:t xml:space="preserve"> Umowy ugody lub </w:t>
      </w:r>
      <w:r w:rsidR="007373C8" w:rsidRPr="00915B26">
        <w:rPr>
          <w:sz w:val="18"/>
          <w:szCs w:val="18"/>
        </w:rPr>
        <w:t>w postępowaniu</w:t>
      </w:r>
      <w:r w:rsidRPr="00915B26">
        <w:rPr>
          <w:sz w:val="18"/>
          <w:szCs w:val="18"/>
        </w:rPr>
        <w:t xml:space="preserve"> </w:t>
      </w:r>
      <w:r w:rsidR="007373C8" w:rsidRPr="00915B26">
        <w:rPr>
          <w:sz w:val="18"/>
          <w:szCs w:val="18"/>
        </w:rPr>
        <w:t>sądowym i</w:t>
      </w:r>
      <w:r w:rsidRPr="00915B26">
        <w:rPr>
          <w:sz w:val="18"/>
          <w:szCs w:val="18"/>
        </w:rPr>
        <w:t xml:space="preserve"> następnie egzekucyjnym.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>We wniosku, o którym mowa w ust. 7 Pożyczkobiorca ma obowiązek wskazać propozycję spłaty zadłużenia (m.in. terminy i wysokości rat).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>Brak złożenia wniosku Pożyczkobiorcy w zakresie propozycji spłaty zadłużenia powoduje wszczęcie postępowania sądowego, a następnie egzekucyjnego.</w:t>
      </w:r>
    </w:p>
    <w:p w:rsidR="00915B26" w:rsidRPr="00915B26" w:rsidRDefault="00915B26" w:rsidP="00915B26">
      <w:pPr>
        <w:numPr>
          <w:ilvl w:val="0"/>
          <w:numId w:val="34"/>
        </w:numPr>
        <w:spacing w:after="0"/>
        <w:ind w:left="284" w:hanging="284"/>
        <w:rPr>
          <w:sz w:val="18"/>
          <w:szCs w:val="18"/>
        </w:rPr>
      </w:pPr>
      <w:r w:rsidRPr="00915B26">
        <w:rPr>
          <w:sz w:val="18"/>
          <w:szCs w:val="18"/>
        </w:rPr>
        <w:t>Środki wpływające na spłatę należności związanych z udzieloną Pożyczką, a także środki odzyskane w wyniku działań egzekucyjnych pokrywają kolejno:</w:t>
      </w:r>
    </w:p>
    <w:p w:rsidR="00915B26" w:rsidRPr="00915B26" w:rsidRDefault="00915B26" w:rsidP="00915B26">
      <w:pPr>
        <w:spacing w:after="0"/>
        <w:ind w:left="720" w:hanging="294"/>
        <w:rPr>
          <w:sz w:val="18"/>
          <w:szCs w:val="18"/>
        </w:rPr>
      </w:pPr>
      <w:r w:rsidRPr="00915B26">
        <w:rPr>
          <w:sz w:val="18"/>
          <w:szCs w:val="18"/>
        </w:rPr>
        <w:t>a)</w:t>
      </w:r>
      <w:r w:rsidRPr="00915B26">
        <w:rPr>
          <w:rFonts w:ascii="Times New Roman" w:hAnsi="Times New Roman"/>
          <w:sz w:val="14"/>
          <w:szCs w:val="14"/>
        </w:rPr>
        <w:t xml:space="preserve">     </w:t>
      </w:r>
      <w:r w:rsidRPr="00915B26">
        <w:rPr>
          <w:sz w:val="18"/>
          <w:szCs w:val="18"/>
        </w:rPr>
        <w:t>koszty sądowe, koszty postępowania procesowego, koszty post</w:t>
      </w:r>
      <w:r w:rsidR="0092054C">
        <w:rPr>
          <w:sz w:val="18"/>
          <w:szCs w:val="18"/>
        </w:rPr>
        <w:t>ę</w:t>
      </w:r>
      <w:r w:rsidRPr="00915B26">
        <w:rPr>
          <w:sz w:val="18"/>
          <w:szCs w:val="18"/>
        </w:rPr>
        <w:t xml:space="preserve">powania klauzulowego, koszty </w:t>
      </w:r>
      <w:r w:rsidR="007373C8" w:rsidRPr="00915B26">
        <w:rPr>
          <w:sz w:val="18"/>
          <w:szCs w:val="18"/>
        </w:rPr>
        <w:t>post</w:t>
      </w:r>
      <w:r w:rsidR="0092054C">
        <w:rPr>
          <w:sz w:val="18"/>
          <w:szCs w:val="18"/>
        </w:rPr>
        <w:t>ę</w:t>
      </w:r>
      <w:r w:rsidR="007373C8" w:rsidRPr="00915B26">
        <w:rPr>
          <w:sz w:val="18"/>
          <w:szCs w:val="18"/>
        </w:rPr>
        <w:t>powania egzekucyjnego</w:t>
      </w:r>
      <w:r w:rsidRPr="00915B26">
        <w:rPr>
          <w:sz w:val="18"/>
          <w:szCs w:val="18"/>
        </w:rPr>
        <w:t xml:space="preserve"> oraz wszelkie koszty związane z procedurą windykacyjną Pożyczki;</w:t>
      </w:r>
    </w:p>
    <w:p w:rsidR="00915B26" w:rsidRPr="00915B26" w:rsidRDefault="00915B26" w:rsidP="00915B26">
      <w:pPr>
        <w:spacing w:after="0"/>
        <w:ind w:left="720" w:hanging="294"/>
        <w:rPr>
          <w:sz w:val="18"/>
          <w:szCs w:val="18"/>
        </w:rPr>
      </w:pPr>
      <w:r w:rsidRPr="00915B26">
        <w:rPr>
          <w:sz w:val="18"/>
          <w:szCs w:val="18"/>
        </w:rPr>
        <w:t>b)</w:t>
      </w:r>
      <w:r w:rsidRPr="00915B26">
        <w:rPr>
          <w:rFonts w:ascii="Times New Roman" w:hAnsi="Times New Roman"/>
          <w:sz w:val="14"/>
          <w:szCs w:val="14"/>
        </w:rPr>
        <w:t xml:space="preserve">     </w:t>
      </w:r>
      <w:r w:rsidRPr="00915B26">
        <w:rPr>
          <w:sz w:val="18"/>
          <w:szCs w:val="18"/>
        </w:rPr>
        <w:t>odsetki naliczone od kwot objętych tytułami egzekucyjnymi;</w:t>
      </w:r>
    </w:p>
    <w:p w:rsidR="00915B26" w:rsidRPr="00915B26" w:rsidRDefault="00915B26" w:rsidP="00915B26">
      <w:pPr>
        <w:spacing w:after="0"/>
        <w:ind w:left="720" w:hanging="294"/>
        <w:rPr>
          <w:sz w:val="18"/>
          <w:szCs w:val="18"/>
        </w:rPr>
      </w:pPr>
      <w:r w:rsidRPr="00915B26">
        <w:rPr>
          <w:sz w:val="18"/>
          <w:szCs w:val="18"/>
        </w:rPr>
        <w:t>c)</w:t>
      </w:r>
      <w:r w:rsidRPr="00915B26">
        <w:rPr>
          <w:rFonts w:ascii="Times New Roman" w:hAnsi="Times New Roman"/>
          <w:sz w:val="14"/>
          <w:szCs w:val="14"/>
        </w:rPr>
        <w:t xml:space="preserve">      </w:t>
      </w:r>
      <w:r w:rsidRPr="00915B26">
        <w:rPr>
          <w:sz w:val="18"/>
          <w:szCs w:val="18"/>
        </w:rPr>
        <w:t xml:space="preserve">odsetki karne; </w:t>
      </w:r>
    </w:p>
    <w:p w:rsidR="00915B26" w:rsidRPr="00915B26" w:rsidRDefault="00915B26" w:rsidP="00915B26">
      <w:pPr>
        <w:spacing w:after="0"/>
        <w:ind w:left="720" w:hanging="294"/>
        <w:rPr>
          <w:sz w:val="18"/>
          <w:szCs w:val="18"/>
        </w:rPr>
      </w:pPr>
      <w:r w:rsidRPr="00915B26">
        <w:rPr>
          <w:sz w:val="18"/>
          <w:szCs w:val="18"/>
        </w:rPr>
        <w:t>d)</w:t>
      </w:r>
      <w:r w:rsidRPr="00915B26">
        <w:rPr>
          <w:rFonts w:ascii="Times New Roman" w:hAnsi="Times New Roman"/>
          <w:sz w:val="14"/>
          <w:szCs w:val="14"/>
        </w:rPr>
        <w:t xml:space="preserve">     </w:t>
      </w:r>
      <w:r w:rsidRPr="00915B26">
        <w:rPr>
          <w:sz w:val="18"/>
          <w:szCs w:val="18"/>
        </w:rPr>
        <w:t>odsetki umowne;</w:t>
      </w:r>
    </w:p>
    <w:p w:rsidR="00915B26" w:rsidRPr="00915B26" w:rsidRDefault="00915B26" w:rsidP="00915B26">
      <w:pPr>
        <w:spacing w:after="0"/>
        <w:ind w:left="720" w:hanging="294"/>
        <w:rPr>
          <w:sz w:val="18"/>
          <w:szCs w:val="18"/>
        </w:rPr>
      </w:pPr>
      <w:r w:rsidRPr="00915B26">
        <w:rPr>
          <w:sz w:val="18"/>
          <w:szCs w:val="18"/>
        </w:rPr>
        <w:t>e)</w:t>
      </w:r>
      <w:r w:rsidRPr="00915B26">
        <w:rPr>
          <w:rFonts w:ascii="Times New Roman" w:hAnsi="Times New Roman"/>
          <w:sz w:val="14"/>
          <w:szCs w:val="14"/>
        </w:rPr>
        <w:t xml:space="preserve">     </w:t>
      </w:r>
      <w:r w:rsidRPr="00915B26">
        <w:rPr>
          <w:sz w:val="18"/>
          <w:szCs w:val="18"/>
        </w:rPr>
        <w:t xml:space="preserve">niespłaconą część kapitału Pożyczki. </w:t>
      </w:r>
    </w:p>
    <w:p w:rsidR="00915B26" w:rsidRPr="00915B26" w:rsidRDefault="00DD5771" w:rsidP="00915B26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284" w:hanging="284"/>
        <w:rPr>
          <w:sz w:val="18"/>
          <w:szCs w:val="18"/>
          <w:lang w:eastAsia="pl-PL"/>
        </w:rPr>
      </w:pPr>
      <w:r>
        <w:rPr>
          <w:sz w:val="18"/>
          <w:szCs w:val="18"/>
        </w:rPr>
        <w:t>Pożyczkodawca</w:t>
      </w:r>
      <w:r w:rsidR="00915B26" w:rsidRPr="00915B26">
        <w:rPr>
          <w:sz w:val="18"/>
          <w:szCs w:val="18"/>
          <w:lang w:eastAsia="pl-PL"/>
        </w:rPr>
        <w:t xml:space="preserve"> może zlecać działania windykacyjne kancelariom prawniczym i podmiotom specjalizującym się w dochodzeniu i odzyskiwaniu należności zgodnie z przepisami prawa.</w:t>
      </w:r>
    </w:p>
    <w:p w:rsidR="00915B26" w:rsidRPr="00915B26" w:rsidRDefault="00915B26" w:rsidP="00915B26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284" w:hanging="284"/>
        <w:rPr>
          <w:sz w:val="18"/>
          <w:szCs w:val="18"/>
          <w:lang w:eastAsia="pl-PL"/>
        </w:rPr>
      </w:pPr>
      <w:r w:rsidRPr="00915B26">
        <w:rPr>
          <w:sz w:val="18"/>
          <w:szCs w:val="18"/>
          <w:lang w:eastAsia="pl-PL"/>
        </w:rPr>
        <w:t xml:space="preserve">Wszelkie koszty związane z nieterminową obsługą </w:t>
      </w:r>
      <w:r w:rsidR="007373C8" w:rsidRPr="00915B26">
        <w:rPr>
          <w:sz w:val="18"/>
          <w:szCs w:val="18"/>
          <w:lang w:eastAsia="pl-PL"/>
        </w:rPr>
        <w:t>Pożyczki oraz</w:t>
      </w:r>
      <w:r w:rsidRPr="00915B26">
        <w:rPr>
          <w:sz w:val="18"/>
          <w:szCs w:val="18"/>
          <w:lang w:eastAsia="pl-PL"/>
        </w:rPr>
        <w:t xml:space="preserve"> dochodzeniem należności ponosi Pożyczkobiorca.</w:t>
      </w:r>
    </w:p>
    <w:p w:rsidR="00915B26" w:rsidRPr="00915B26" w:rsidRDefault="00915B26" w:rsidP="00915B26">
      <w:pPr>
        <w:tabs>
          <w:tab w:val="left" w:pos="284"/>
        </w:tabs>
        <w:spacing w:after="0"/>
        <w:ind w:left="0" w:firstLine="0"/>
        <w:rPr>
          <w:rFonts w:cs="Tahoma"/>
          <w:b/>
          <w:sz w:val="18"/>
          <w:szCs w:val="18"/>
        </w:rPr>
      </w:pP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915B26">
        <w:rPr>
          <w:rFonts w:cs="Tahoma"/>
          <w:b/>
          <w:sz w:val="18"/>
          <w:szCs w:val="18"/>
        </w:rPr>
        <w:t>ROZLICZENIE POŻYCZKI</w:t>
      </w: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§ 24</w:t>
      </w:r>
    </w:p>
    <w:p w:rsidR="00915B26" w:rsidRPr="00915B26" w:rsidRDefault="00915B26" w:rsidP="00915B26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Ostateczne rozliczenie Pożyczki następuje po uregulowaniu przez Pożyczkobiorcę wszystkich płatności wynikających z Umowy Pożyczki, z uwzględnieniem postanowień zawartych w ewentualnych późniejszych Aneksach do Umowy Pożyczki. </w:t>
      </w:r>
    </w:p>
    <w:p w:rsidR="00915B26" w:rsidRPr="00915B26" w:rsidRDefault="00915B26" w:rsidP="00915B26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Ustalenie między stronami terminu wcześniejszej spłaty Pożyczki możliwe jest po wyrażeniu zgody przez Zarząd na wniosek Pożyczkobiorcy.</w:t>
      </w:r>
    </w:p>
    <w:p w:rsidR="00915B26" w:rsidRPr="00915B26" w:rsidRDefault="00915B26" w:rsidP="00915B26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W przypadku niedopłaty Pożyczkobiorca zobowiązuje się do uregulowania różnicy w terminie do 30 dni od otrzymania wezwania do zapłaty. </w:t>
      </w:r>
    </w:p>
    <w:p w:rsidR="00915B26" w:rsidRPr="00915B26" w:rsidRDefault="00915B26" w:rsidP="00915B26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W przypadku nadpłaty różnica zostanie zwrócona Pożyczkobiorcy na jego rachunek bankowy w terminie do 90 dni od momentu spłaty całości zobowiązania wynikającego z Umowy Pożyczki. </w:t>
      </w:r>
    </w:p>
    <w:p w:rsidR="00915B26" w:rsidRPr="00915B26" w:rsidRDefault="00915B26" w:rsidP="00915B26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Zabezpieczenia ustanowione w Umowie Pożyczki zwalniane są na pisemny wniosek Pożyczkobiorcy.</w:t>
      </w:r>
    </w:p>
    <w:p w:rsidR="00915B26" w:rsidRPr="00915B26" w:rsidRDefault="00915B26" w:rsidP="00915B26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Wystawiony na zabezpieczenie Pożyczki weksel jest zwracany </w:t>
      </w:r>
      <w:r w:rsidRPr="00915B26">
        <w:rPr>
          <w:sz w:val="18"/>
          <w:szCs w:val="18"/>
          <w:lang w:eastAsia="pl-PL"/>
        </w:rPr>
        <w:t>za osobistym wstawiennictwem</w:t>
      </w:r>
      <w:r w:rsidRPr="00915B2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15B26">
        <w:rPr>
          <w:rFonts w:cs="Tahoma"/>
          <w:sz w:val="18"/>
          <w:szCs w:val="18"/>
          <w:lang w:eastAsia="pl-PL"/>
        </w:rPr>
        <w:t xml:space="preserve">na pisemny wniosek </w:t>
      </w:r>
      <w:r w:rsidR="007373C8" w:rsidRPr="00915B26">
        <w:rPr>
          <w:rFonts w:cs="Tahoma"/>
          <w:sz w:val="18"/>
          <w:szCs w:val="18"/>
          <w:lang w:eastAsia="pl-PL"/>
        </w:rPr>
        <w:t>Pożyczkobiorcy niezwłocznie</w:t>
      </w:r>
      <w:r w:rsidRPr="00915B26">
        <w:rPr>
          <w:rFonts w:cs="Tahoma"/>
          <w:sz w:val="18"/>
          <w:szCs w:val="18"/>
          <w:lang w:eastAsia="pl-PL"/>
        </w:rPr>
        <w:t xml:space="preserve"> po wykonaniu wszelkich zobowiązań wynikających z Umowy Pożyczki:</w:t>
      </w:r>
    </w:p>
    <w:p w:rsidR="00915B26" w:rsidRPr="00915B26" w:rsidRDefault="00915B26" w:rsidP="00915B26">
      <w:pPr>
        <w:numPr>
          <w:ilvl w:val="0"/>
          <w:numId w:val="29"/>
        </w:numPr>
        <w:autoSpaceDE w:val="0"/>
        <w:autoSpaceDN w:val="0"/>
        <w:adjustRightInd w:val="0"/>
        <w:spacing w:after="0"/>
        <w:ind w:left="709" w:hanging="283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poprzez odbiór osobisty, po potwierdzeniu odbioru własnoręcznym podpisem Pożyczkobiorcy,</w:t>
      </w:r>
    </w:p>
    <w:p w:rsidR="00915B26" w:rsidRPr="00915B26" w:rsidRDefault="00915B26" w:rsidP="00915B26">
      <w:pPr>
        <w:numPr>
          <w:ilvl w:val="0"/>
          <w:numId w:val="29"/>
        </w:numPr>
        <w:autoSpaceDE w:val="0"/>
        <w:autoSpaceDN w:val="0"/>
        <w:adjustRightInd w:val="0"/>
        <w:spacing w:after="0"/>
        <w:ind w:left="709" w:hanging="283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poprzez komisyjne zniszczenie weksla, po potwierdzeniu odbioru protokołu z komisyjnego zniszczenia weksla własnoręcznym podpisem Pożyczkobiorcy. </w:t>
      </w:r>
    </w:p>
    <w:p w:rsidR="00915B26" w:rsidRPr="00915B26" w:rsidRDefault="00915B26" w:rsidP="00915B26">
      <w:pPr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Sposób zwrotu weksla powinien zostać określony we wniosku Pożyczkobiorcy o zwrot weksla.</w:t>
      </w:r>
    </w:p>
    <w:p w:rsidR="00915B26" w:rsidRDefault="00915B26" w:rsidP="00915B26">
      <w:pPr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Brak osobistego stawiennictwa Pożyczkobiorcy w siedzibie </w:t>
      </w:r>
      <w:r w:rsidR="00DD5771">
        <w:rPr>
          <w:sz w:val="18"/>
          <w:szCs w:val="18"/>
        </w:rPr>
        <w:t>Pożyczkodawcy</w:t>
      </w:r>
      <w:r w:rsidRPr="00915B26">
        <w:rPr>
          <w:rFonts w:cs="Tahoma"/>
          <w:sz w:val="18"/>
          <w:szCs w:val="18"/>
          <w:lang w:eastAsia="pl-PL"/>
        </w:rPr>
        <w:t xml:space="preserve"> po spłacie całości Pożyczki celem opisanego wyżej zwrotu weksla, skutkuje komisyjnym zniszczeniem weksla wystawionego przez Pożyczkobiorcę, bez dodatkowego powiadomienia Pożyczkobiorcy. Protokoły z komisyjnego zniszczenia weksli przechowywane są w siedzibie </w:t>
      </w:r>
      <w:r w:rsidR="00DD5771">
        <w:rPr>
          <w:sz w:val="18"/>
          <w:szCs w:val="18"/>
        </w:rPr>
        <w:t>Pożyczkodawcy</w:t>
      </w:r>
      <w:r w:rsidRPr="00915B26">
        <w:rPr>
          <w:rFonts w:cs="Tahoma"/>
          <w:sz w:val="18"/>
          <w:szCs w:val="18"/>
          <w:lang w:eastAsia="pl-PL"/>
        </w:rPr>
        <w:t xml:space="preserve"> przez okres </w:t>
      </w:r>
      <w:r w:rsidR="00296440">
        <w:rPr>
          <w:rFonts w:cs="Tahoma"/>
          <w:sz w:val="18"/>
          <w:szCs w:val="18"/>
          <w:lang w:eastAsia="pl-PL"/>
        </w:rPr>
        <w:t>10</w:t>
      </w:r>
      <w:r w:rsidRPr="00915B26">
        <w:rPr>
          <w:rFonts w:cs="Tahoma"/>
          <w:sz w:val="18"/>
          <w:szCs w:val="18"/>
          <w:lang w:eastAsia="pl-PL"/>
        </w:rPr>
        <w:t xml:space="preserve"> lat.</w:t>
      </w:r>
    </w:p>
    <w:p w:rsidR="00A54633" w:rsidRPr="00915B26" w:rsidRDefault="00A54633" w:rsidP="00A54633">
      <w:pPr>
        <w:tabs>
          <w:tab w:val="left" w:pos="284"/>
        </w:tabs>
        <w:autoSpaceDE w:val="0"/>
        <w:autoSpaceDN w:val="0"/>
        <w:adjustRightInd w:val="0"/>
        <w:spacing w:after="0"/>
        <w:ind w:firstLine="0"/>
        <w:rPr>
          <w:rFonts w:cs="Tahoma"/>
          <w:sz w:val="18"/>
          <w:szCs w:val="18"/>
          <w:lang w:eastAsia="pl-PL"/>
        </w:rPr>
      </w:pPr>
    </w:p>
    <w:p w:rsidR="00915B26" w:rsidRPr="00915B26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center"/>
        <w:rPr>
          <w:rFonts w:cs="Tahoma"/>
          <w:b/>
          <w:bCs/>
          <w:sz w:val="18"/>
          <w:szCs w:val="18"/>
          <w:lang w:eastAsia="pl-PL"/>
        </w:rPr>
      </w:pPr>
      <w:r w:rsidRPr="00915B26">
        <w:rPr>
          <w:rFonts w:cs="Tahoma"/>
          <w:b/>
          <w:bCs/>
          <w:sz w:val="18"/>
          <w:szCs w:val="18"/>
          <w:lang w:eastAsia="pl-PL"/>
        </w:rPr>
        <w:t>PROWADZENIE DOKUMENTACJI POŻYCZKOWEJ</w:t>
      </w:r>
    </w:p>
    <w:p w:rsidR="00915B26" w:rsidRPr="00915B26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§ 25</w:t>
      </w:r>
    </w:p>
    <w:p w:rsidR="00915B26" w:rsidRPr="00915B26" w:rsidRDefault="00915B26" w:rsidP="00915B26">
      <w:pPr>
        <w:numPr>
          <w:ilvl w:val="0"/>
          <w:numId w:val="30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Dla każdej Pożyczki prowadzona jest odrębna dokumentacja zawierająca wszystkie dokumenty dotyczące procesu kwalifikacyjnego, decyzyjnego, zabezpieczenia oraz nadzoru nad realizacją przedsięwzięcia;</w:t>
      </w:r>
    </w:p>
    <w:p w:rsidR="00915B26" w:rsidRPr="00915B26" w:rsidRDefault="00915B26" w:rsidP="00915B26">
      <w:pPr>
        <w:numPr>
          <w:ilvl w:val="0"/>
          <w:numId w:val="30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Przyjęte Wnioski o pożyczkę są ewidencjonowane;</w:t>
      </w:r>
    </w:p>
    <w:p w:rsidR="00915B26" w:rsidRPr="00915B26" w:rsidRDefault="00915B26" w:rsidP="00915B26">
      <w:pPr>
        <w:numPr>
          <w:ilvl w:val="0"/>
          <w:numId w:val="30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lastRenderedPageBreak/>
        <w:t>Prowadzona jest ewidencja udzielonych Pożyczek oraz ewidencja wypłat i spłat Pożyczki;</w:t>
      </w:r>
    </w:p>
    <w:p w:rsidR="00915B26" w:rsidRPr="00915B26" w:rsidRDefault="00915B26" w:rsidP="00915B26">
      <w:pPr>
        <w:numPr>
          <w:ilvl w:val="0"/>
          <w:numId w:val="30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Wszelka dokumentacja związana z realizacją Umowy Pożyczki jest archiwizowana.</w:t>
      </w: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</w:p>
    <w:p w:rsidR="00915B26" w:rsidRPr="00915B26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b/>
          <w:bCs/>
          <w:sz w:val="18"/>
          <w:szCs w:val="18"/>
          <w:lang w:eastAsia="pl-PL"/>
        </w:rPr>
        <w:t xml:space="preserve">UDOSTĘPNIANIE DANYCH DOTYCZĄCYCH REALIZACJI UMOWY POŻYCZKI I OCHRONA DANYCH OSOBOWYCH </w:t>
      </w: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§ 26</w:t>
      </w:r>
    </w:p>
    <w:p w:rsidR="00915B26" w:rsidRPr="00915B26" w:rsidRDefault="00296440" w:rsidP="00915B26">
      <w:pPr>
        <w:numPr>
          <w:ilvl w:val="0"/>
          <w:numId w:val="50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>
        <w:rPr>
          <w:sz w:val="18"/>
          <w:szCs w:val="18"/>
        </w:rPr>
        <w:t>Pożyczkodawca</w:t>
      </w:r>
      <w:r w:rsidR="00915B26" w:rsidRPr="00915B26">
        <w:rPr>
          <w:rFonts w:cs="Tahoma"/>
          <w:sz w:val="18"/>
          <w:szCs w:val="18"/>
          <w:lang w:eastAsia="pl-PL"/>
        </w:rPr>
        <w:t xml:space="preserve"> przetwarza dane osobowe zgodnie z przepisami Rozporządzenia Parlamentu Europejskiego i Rady U</w:t>
      </w:r>
      <w:r w:rsidR="0046395B">
        <w:rPr>
          <w:rFonts w:cs="Tahoma"/>
          <w:sz w:val="18"/>
          <w:szCs w:val="18"/>
          <w:lang w:eastAsia="pl-PL"/>
        </w:rPr>
        <w:t>E</w:t>
      </w:r>
      <w:r w:rsidR="00915B26" w:rsidRPr="00915B26">
        <w:rPr>
          <w:rFonts w:cs="Tahoma"/>
          <w:sz w:val="18"/>
          <w:szCs w:val="18"/>
          <w:lang w:eastAsia="pl-PL"/>
        </w:rPr>
        <w:t xml:space="preserve"> 2016/679 z dnia 27 kwietnia 2016 r. w sprawie ochrony osób fizycznych w związku z przetwarzaniem danych osobowych i w sprawie swobodnego przepływu takich danych oraz uchylenia dyrektywy 95/46/WE (Dz. Urz. UE L2016, Nr 119, s. 1) (dalej: RODO) oraz innymi przepisami prawa powszechnie obowiązującego, które chronią prawa osób, których dane </w:t>
      </w:r>
      <w:r w:rsidR="0046395B">
        <w:rPr>
          <w:rFonts w:cs="Tahoma"/>
          <w:sz w:val="18"/>
          <w:szCs w:val="18"/>
          <w:lang w:eastAsia="pl-PL"/>
        </w:rPr>
        <w:t>d</w:t>
      </w:r>
      <w:r w:rsidR="00915B26" w:rsidRPr="00915B26">
        <w:rPr>
          <w:rFonts w:cs="Tahoma"/>
          <w:sz w:val="18"/>
          <w:szCs w:val="18"/>
          <w:lang w:eastAsia="pl-PL"/>
        </w:rPr>
        <w:t>otyczą.</w:t>
      </w:r>
    </w:p>
    <w:p w:rsidR="00915B26" w:rsidRPr="00915B26" w:rsidRDefault="00915B26" w:rsidP="00915B26">
      <w:pPr>
        <w:numPr>
          <w:ilvl w:val="0"/>
          <w:numId w:val="50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Administratorem danych osobowych pozyskanych w ramach udzielania Pożyczki Ogólnorozwojowej jest Towarzystwo Rozwoju Powiśla przy </w:t>
      </w:r>
      <w:r w:rsidR="00A40BB8">
        <w:rPr>
          <w:rFonts w:cs="Tahoma"/>
          <w:sz w:val="18"/>
          <w:szCs w:val="18"/>
          <w:lang w:eastAsia="pl-PL"/>
        </w:rPr>
        <w:t>ul. H. Sienkiewicza 22</w:t>
      </w:r>
      <w:r w:rsidR="00595CA5">
        <w:rPr>
          <w:rFonts w:cs="Tahoma"/>
          <w:sz w:val="18"/>
          <w:szCs w:val="18"/>
          <w:lang w:eastAsia="pl-PL"/>
        </w:rPr>
        <w:t xml:space="preserve">, 82-200 Malbork i Stowarzyszenie Słupski Inkubator Przedsiębiorczości </w:t>
      </w:r>
      <w:r w:rsidR="00A40BB8">
        <w:rPr>
          <w:rFonts w:cs="Tahoma"/>
          <w:sz w:val="18"/>
          <w:szCs w:val="18"/>
          <w:lang w:eastAsia="pl-PL"/>
        </w:rPr>
        <w:br/>
      </w:r>
      <w:r w:rsidR="00595CA5">
        <w:rPr>
          <w:rFonts w:cs="Tahoma"/>
          <w:sz w:val="18"/>
          <w:szCs w:val="18"/>
          <w:lang w:eastAsia="pl-PL"/>
        </w:rPr>
        <w:t>przy ul. Tuwima 22A, 76-200 Słupsk.</w:t>
      </w:r>
    </w:p>
    <w:p w:rsidR="00915B26" w:rsidRPr="00915B26" w:rsidRDefault="00296440" w:rsidP="00915B26">
      <w:pPr>
        <w:numPr>
          <w:ilvl w:val="0"/>
          <w:numId w:val="50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>
        <w:rPr>
          <w:sz w:val="18"/>
          <w:szCs w:val="18"/>
        </w:rPr>
        <w:t>Pożyczkodawca</w:t>
      </w:r>
      <w:r w:rsidRPr="00915B26">
        <w:rPr>
          <w:rFonts w:cs="Tahoma"/>
          <w:sz w:val="18"/>
          <w:szCs w:val="18"/>
          <w:lang w:eastAsia="pl-PL"/>
        </w:rPr>
        <w:t xml:space="preserve"> </w:t>
      </w:r>
      <w:r w:rsidR="00915B26" w:rsidRPr="00915B26">
        <w:rPr>
          <w:rFonts w:cs="Tahoma"/>
          <w:sz w:val="18"/>
          <w:szCs w:val="18"/>
          <w:lang w:eastAsia="pl-PL"/>
        </w:rPr>
        <w:t>ma obowiązek udostępniania danych osobowych pozyskanych w ramach udzielenia Pożyczki Ogólnorozwojowej Zarządowi Województwa Pomorskiego z siedzibą przy ul. Okopowej 21/27, 80-810 Gdańsk przy udziale Pomorskiego Funduszu Rozwoju Sp. z o.o. z siedzibą w Gdańsku przy ul. Straganiarskiej 24-27, 80-837 Gdańsk (dalej: PFR) – na potrzeby monitorowania i kontroli w zakresie wydatkowania środków Pożyczki Ogólnorozwojowej zgodnie z przeznaczeniem, w związku z art. 6 ust. 1 lit. e) RODO – przetwarzanie jest niezbędne do wykonania zadania realizowanego w interesie publicznym.</w:t>
      </w:r>
    </w:p>
    <w:p w:rsidR="00915B26" w:rsidRPr="00915B26" w:rsidRDefault="00915B26" w:rsidP="00915B26">
      <w:pPr>
        <w:numPr>
          <w:ilvl w:val="0"/>
          <w:numId w:val="50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Zarząd Województwa Pomorskiego, który powierzył zadanie oraz przetwarzanie danych osobowych PFR, pozyskując od </w:t>
      </w:r>
      <w:r w:rsidR="00296440">
        <w:rPr>
          <w:sz w:val="18"/>
          <w:szCs w:val="18"/>
        </w:rPr>
        <w:t>Pożyczkodawcy</w:t>
      </w:r>
      <w:r w:rsidRPr="00915B26">
        <w:rPr>
          <w:rFonts w:cs="Tahoma"/>
          <w:sz w:val="18"/>
          <w:szCs w:val="18"/>
          <w:lang w:eastAsia="pl-PL"/>
        </w:rPr>
        <w:t xml:space="preserve"> dane osobowe w ramach monitorowania i kontroli w zakresie wydatkowania środków Pożyczki Ogólnorozwojowej zgodnie z przeznaczeniem, staje się odrębnym Administratorem danych.</w:t>
      </w:r>
    </w:p>
    <w:p w:rsidR="00915B26" w:rsidRPr="00915B26" w:rsidRDefault="00915B26" w:rsidP="00915B26">
      <w:pPr>
        <w:numPr>
          <w:ilvl w:val="0"/>
          <w:numId w:val="50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Kontakt do powołanych Inspektorów Ochrony Danych:</w:t>
      </w:r>
    </w:p>
    <w:p w:rsidR="00915B26" w:rsidRDefault="00915B26" w:rsidP="00915B26">
      <w:pPr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Towarzystwo Rozwoju Powiśla: </w:t>
      </w:r>
      <w:hyperlink r:id="rId10" w:history="1">
        <w:r w:rsidR="00595CA5" w:rsidRPr="00A44CE1">
          <w:rPr>
            <w:rStyle w:val="Hipercze"/>
            <w:rFonts w:cs="Tahoma"/>
            <w:sz w:val="18"/>
            <w:szCs w:val="18"/>
            <w:lang w:eastAsia="pl-PL"/>
          </w:rPr>
          <w:t>iod@trpd.pl</w:t>
        </w:r>
      </w:hyperlink>
    </w:p>
    <w:p w:rsidR="00595CA5" w:rsidRPr="00915B26" w:rsidRDefault="00595CA5" w:rsidP="00915B26">
      <w:pPr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  <w:r>
        <w:rPr>
          <w:rFonts w:cs="Tahoma"/>
          <w:sz w:val="18"/>
          <w:szCs w:val="18"/>
          <w:lang w:eastAsia="pl-PL"/>
        </w:rPr>
        <w:t xml:space="preserve">Stowarzyszenie Słupski Inkubator Przedsiębiorczości: </w:t>
      </w:r>
      <w:hyperlink r:id="rId11" w:history="1">
        <w:r w:rsidR="00A40BB8" w:rsidRPr="0066691A">
          <w:rPr>
            <w:rStyle w:val="Hipercze"/>
            <w:rFonts w:cs="Tahoma"/>
            <w:sz w:val="18"/>
            <w:szCs w:val="18"/>
            <w:lang w:eastAsia="pl-PL"/>
          </w:rPr>
          <w:t>biuro@inkubator.slupsk.pl</w:t>
        </w:r>
      </w:hyperlink>
      <w:r w:rsidR="00A40BB8">
        <w:rPr>
          <w:rFonts w:cs="Tahoma"/>
          <w:sz w:val="18"/>
          <w:szCs w:val="18"/>
          <w:lang w:eastAsia="pl-PL"/>
        </w:rPr>
        <w:t xml:space="preserve"> </w:t>
      </w:r>
    </w:p>
    <w:p w:rsidR="00915B26" w:rsidRPr="00915B26" w:rsidRDefault="00915B26" w:rsidP="00915B26">
      <w:pPr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Zarząd Województwa Pomorskiego, adres e-mail: </w:t>
      </w:r>
      <w:hyperlink r:id="rId12" w:history="1">
        <w:r w:rsidR="00A40BB8" w:rsidRPr="0066691A">
          <w:rPr>
            <w:rStyle w:val="Hipercze"/>
            <w:rFonts w:cs="Tahoma"/>
            <w:sz w:val="18"/>
            <w:szCs w:val="18"/>
            <w:lang w:eastAsia="pl-PL"/>
          </w:rPr>
          <w:t>iod@pomorskie.eu</w:t>
        </w:r>
      </w:hyperlink>
      <w:r w:rsidR="00A40BB8">
        <w:rPr>
          <w:rFonts w:cs="Tahoma"/>
          <w:sz w:val="18"/>
          <w:szCs w:val="18"/>
          <w:lang w:eastAsia="pl-PL"/>
        </w:rPr>
        <w:t xml:space="preserve"> </w:t>
      </w:r>
    </w:p>
    <w:p w:rsidR="00915B26" w:rsidRPr="00915B26" w:rsidRDefault="00915B26" w:rsidP="00915B26">
      <w:pPr>
        <w:numPr>
          <w:ilvl w:val="0"/>
          <w:numId w:val="63"/>
        </w:numPr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 xml:space="preserve">Pomorski Fundusz Rozwoju Sp. z o.o., adres e-mail: </w:t>
      </w:r>
      <w:hyperlink r:id="rId13" w:history="1">
        <w:r w:rsidR="00A40BB8" w:rsidRPr="0066691A">
          <w:rPr>
            <w:rStyle w:val="Hipercze"/>
            <w:rFonts w:cs="Tahoma"/>
            <w:sz w:val="18"/>
            <w:szCs w:val="18"/>
            <w:lang w:eastAsia="pl-PL"/>
          </w:rPr>
          <w:t>iod@pfr.pomorskie.eu</w:t>
        </w:r>
      </w:hyperlink>
      <w:r w:rsidR="00A40BB8">
        <w:rPr>
          <w:rFonts w:cs="Tahoma"/>
          <w:sz w:val="18"/>
          <w:szCs w:val="18"/>
          <w:lang w:eastAsia="pl-PL"/>
        </w:rPr>
        <w:t xml:space="preserve"> </w:t>
      </w:r>
    </w:p>
    <w:p w:rsidR="00915B26" w:rsidRPr="00915B26" w:rsidRDefault="00296440" w:rsidP="00915B26">
      <w:pPr>
        <w:numPr>
          <w:ilvl w:val="0"/>
          <w:numId w:val="50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>
        <w:rPr>
          <w:sz w:val="18"/>
          <w:szCs w:val="18"/>
        </w:rPr>
        <w:t>Pożyczkodawca</w:t>
      </w:r>
      <w:r w:rsidRPr="00915B26">
        <w:rPr>
          <w:rFonts w:cs="Tahoma"/>
          <w:sz w:val="18"/>
          <w:szCs w:val="18"/>
          <w:lang w:eastAsia="pl-PL"/>
        </w:rPr>
        <w:t xml:space="preserve"> </w:t>
      </w:r>
      <w:r w:rsidR="00915B26" w:rsidRPr="00915B26">
        <w:rPr>
          <w:rFonts w:cs="Tahoma"/>
          <w:sz w:val="18"/>
          <w:szCs w:val="18"/>
          <w:lang w:eastAsia="pl-PL"/>
        </w:rPr>
        <w:t xml:space="preserve">realizuje własny obowiązek informacyjny wynikający z art. 13 RODO oraz przyjmuje od Zarządu Województwa Pomorskiego za pośrednictwem PFR zobowiązanie do wykonywania wobec osób, których dane dotyczą, obowiązków informacyjnych wynikających z art. 14 RODO, udostępniając klauzulę informacyjną wszystkim Odbiorcom Wsparcia, których dane osobowe będą przetwarzane w ramach monitorowania i kontroli w zakresie wydatkowania środków Pożyczki Ogólnorozwojowej zgodnie z przeznaczeniem. </w:t>
      </w:r>
    </w:p>
    <w:p w:rsidR="00915B26" w:rsidRPr="00915B26" w:rsidRDefault="00296440" w:rsidP="00915B26">
      <w:pPr>
        <w:numPr>
          <w:ilvl w:val="0"/>
          <w:numId w:val="50"/>
        </w:numPr>
        <w:autoSpaceDE w:val="0"/>
        <w:autoSpaceDN w:val="0"/>
        <w:adjustRightInd w:val="0"/>
        <w:spacing w:after="0"/>
        <w:ind w:left="284" w:hanging="284"/>
        <w:rPr>
          <w:rFonts w:cs="Tahoma"/>
          <w:sz w:val="18"/>
          <w:szCs w:val="18"/>
          <w:lang w:eastAsia="pl-PL"/>
        </w:rPr>
      </w:pPr>
      <w:r>
        <w:rPr>
          <w:sz w:val="18"/>
          <w:szCs w:val="18"/>
        </w:rPr>
        <w:t>Pożyczkodawca</w:t>
      </w:r>
      <w:r w:rsidRPr="00915B26">
        <w:rPr>
          <w:rFonts w:cs="Tahoma"/>
          <w:sz w:val="18"/>
          <w:szCs w:val="18"/>
          <w:lang w:eastAsia="pl-PL"/>
        </w:rPr>
        <w:t xml:space="preserve"> </w:t>
      </w:r>
      <w:r w:rsidR="00915B26" w:rsidRPr="00915B26">
        <w:rPr>
          <w:rFonts w:cs="Tahoma"/>
          <w:sz w:val="18"/>
          <w:szCs w:val="18"/>
          <w:lang w:eastAsia="pl-PL"/>
        </w:rPr>
        <w:t>oraz PFR zobowiązują się do zapewnienia bezpieczeństwa przetwarzanych danych osobowych, w szczególności do zapewnienia ich poufności, integralności oraz dostępności oraz do zapewnienia ciągłości realizacji usług poprzez wdrożenie odpowiednich środków technicznych i organizacyjnych, adekwatnych do rodzaju przetwarzanych danych oraz ryzyka naruszenia praw osób, których te dane dotyczą.</w:t>
      </w:r>
    </w:p>
    <w:p w:rsidR="00915B26" w:rsidRPr="00915B26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cs="Tahoma"/>
          <w:b/>
          <w:bCs/>
          <w:sz w:val="18"/>
          <w:szCs w:val="18"/>
          <w:lang w:eastAsia="pl-PL"/>
        </w:rPr>
      </w:pPr>
    </w:p>
    <w:p w:rsidR="00915B26" w:rsidRPr="00915B26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b/>
          <w:bCs/>
          <w:sz w:val="18"/>
          <w:szCs w:val="18"/>
          <w:lang w:eastAsia="pl-PL"/>
        </w:rPr>
        <w:t>POSTANOWIENIA KOŃCOWE</w:t>
      </w:r>
    </w:p>
    <w:p w:rsidR="00915B26" w:rsidRPr="00915B26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cs="Tahoma"/>
          <w:sz w:val="18"/>
          <w:szCs w:val="18"/>
          <w:lang w:eastAsia="pl-PL"/>
        </w:rPr>
      </w:pPr>
      <w:r w:rsidRPr="00915B26">
        <w:rPr>
          <w:rFonts w:cs="Tahoma"/>
          <w:sz w:val="18"/>
          <w:szCs w:val="18"/>
          <w:lang w:eastAsia="pl-PL"/>
        </w:rPr>
        <w:t>§ 27</w:t>
      </w:r>
    </w:p>
    <w:p w:rsidR="00915B26" w:rsidRPr="00915B26" w:rsidRDefault="00915B26" w:rsidP="00915B2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W przypadku rozbieżności przy interpretacji postanowień Umowy Pożyczki i Regulaminu, postanowienia Umowy Pożyczki mają pierwszeństwo.</w:t>
      </w:r>
    </w:p>
    <w:p w:rsidR="00915B26" w:rsidRPr="00915B26" w:rsidRDefault="00915B26" w:rsidP="00915B2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W sprawach nieuregulowanych Umową Pożyczki lub Regulaminem mają zastosowanie powszechnie obowiązujące przepisy prawa.</w:t>
      </w:r>
    </w:p>
    <w:p w:rsidR="00915B26" w:rsidRPr="00915B26" w:rsidRDefault="00915B26" w:rsidP="00915B2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 xml:space="preserve">Sądem właściwym dla rozstrzygania sporów mogących wynikać z Umowy Pożyczki jest sąd właściwy dla siedziby </w:t>
      </w:r>
      <w:r w:rsidR="005126E7">
        <w:rPr>
          <w:sz w:val="18"/>
          <w:szCs w:val="18"/>
        </w:rPr>
        <w:t>Pożyczkodawcy.</w:t>
      </w:r>
    </w:p>
    <w:p w:rsidR="00915B26" w:rsidRPr="00915B26" w:rsidRDefault="00915B26" w:rsidP="00915B26">
      <w:pPr>
        <w:tabs>
          <w:tab w:val="left" w:pos="284"/>
        </w:tabs>
        <w:autoSpaceDE w:val="0"/>
        <w:autoSpaceDN w:val="0"/>
        <w:adjustRightInd w:val="0"/>
        <w:spacing w:after="0"/>
        <w:rPr>
          <w:rFonts w:cs="Tahoma"/>
          <w:sz w:val="18"/>
          <w:szCs w:val="18"/>
          <w:lang w:eastAsia="pl-PL"/>
        </w:rPr>
      </w:pPr>
    </w:p>
    <w:p w:rsidR="00915B26" w:rsidRPr="00915B26" w:rsidRDefault="00915B26" w:rsidP="00915B26">
      <w:pPr>
        <w:tabs>
          <w:tab w:val="left" w:pos="284"/>
        </w:tabs>
        <w:spacing w:after="0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Załączniki:</w:t>
      </w:r>
    </w:p>
    <w:p w:rsidR="00915B26" w:rsidRPr="00915B26" w:rsidRDefault="00915B26" w:rsidP="00915B26">
      <w:pPr>
        <w:numPr>
          <w:ilvl w:val="0"/>
          <w:numId w:val="37"/>
        </w:numPr>
        <w:tabs>
          <w:tab w:val="left" w:pos="284"/>
        </w:tabs>
        <w:spacing w:after="0"/>
        <w:ind w:left="284" w:hanging="284"/>
        <w:rPr>
          <w:rFonts w:cs="Tahoma"/>
          <w:sz w:val="18"/>
          <w:szCs w:val="18"/>
        </w:rPr>
      </w:pPr>
      <w:r w:rsidRPr="00915B26">
        <w:rPr>
          <w:rFonts w:cs="Tahoma"/>
          <w:sz w:val="18"/>
          <w:szCs w:val="18"/>
        </w:rPr>
        <w:t>Tabela opłat i prowizji</w:t>
      </w:r>
    </w:p>
    <w:p w:rsidR="00915B26" w:rsidRPr="00915B26" w:rsidRDefault="00915B26" w:rsidP="00915B26">
      <w:pPr>
        <w:tabs>
          <w:tab w:val="left" w:pos="284"/>
        </w:tabs>
        <w:spacing w:after="0"/>
        <w:jc w:val="right"/>
        <w:rPr>
          <w:rFonts w:cs="Tahoma"/>
          <w:sz w:val="16"/>
          <w:szCs w:val="16"/>
        </w:rPr>
      </w:pPr>
    </w:p>
    <w:p w:rsidR="00915B26" w:rsidRPr="00915B26" w:rsidRDefault="00915B26" w:rsidP="00915B26">
      <w:pPr>
        <w:tabs>
          <w:tab w:val="left" w:pos="284"/>
        </w:tabs>
        <w:spacing w:after="0"/>
        <w:jc w:val="right"/>
        <w:rPr>
          <w:rFonts w:cs="Tahoma"/>
          <w:sz w:val="16"/>
          <w:szCs w:val="16"/>
        </w:rPr>
      </w:pPr>
    </w:p>
    <w:p w:rsidR="00915B26" w:rsidRPr="00915B26" w:rsidRDefault="00915B26" w:rsidP="00915B26">
      <w:pPr>
        <w:tabs>
          <w:tab w:val="left" w:pos="284"/>
        </w:tabs>
        <w:spacing w:after="0"/>
        <w:jc w:val="right"/>
        <w:rPr>
          <w:rFonts w:cs="Tahoma"/>
          <w:sz w:val="16"/>
          <w:szCs w:val="16"/>
        </w:rPr>
      </w:pPr>
    </w:p>
    <w:p w:rsidR="00915B26" w:rsidRPr="00915B26" w:rsidRDefault="00915B26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915B26" w:rsidRDefault="00915B26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296440" w:rsidRDefault="00296440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296440" w:rsidRDefault="00296440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296440" w:rsidRDefault="00296440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1C61BA" w:rsidRDefault="001C61BA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1C61BA" w:rsidRDefault="001C61BA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1C61BA" w:rsidRDefault="001C61BA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1C61BA" w:rsidRDefault="001C61BA" w:rsidP="00915B26">
      <w:pPr>
        <w:tabs>
          <w:tab w:val="left" w:pos="284"/>
        </w:tabs>
        <w:spacing w:after="0"/>
        <w:ind w:left="0" w:firstLine="0"/>
        <w:rPr>
          <w:rFonts w:cs="Tahoma"/>
          <w:sz w:val="16"/>
          <w:szCs w:val="16"/>
        </w:rPr>
      </w:pPr>
    </w:p>
    <w:p w:rsidR="00623669" w:rsidRDefault="00623669" w:rsidP="00915B26">
      <w:pPr>
        <w:tabs>
          <w:tab w:val="left" w:pos="284"/>
        </w:tabs>
        <w:spacing w:after="0"/>
        <w:jc w:val="right"/>
        <w:rPr>
          <w:rFonts w:cs="Tahoma"/>
          <w:sz w:val="16"/>
          <w:szCs w:val="16"/>
        </w:rPr>
      </w:pPr>
    </w:p>
    <w:p w:rsidR="00915B26" w:rsidRPr="00915B26" w:rsidRDefault="00915B26" w:rsidP="00915B26">
      <w:pPr>
        <w:tabs>
          <w:tab w:val="left" w:pos="284"/>
        </w:tabs>
        <w:spacing w:after="0"/>
        <w:jc w:val="right"/>
        <w:rPr>
          <w:rFonts w:cs="Tahoma"/>
          <w:sz w:val="16"/>
          <w:szCs w:val="16"/>
        </w:rPr>
      </w:pPr>
      <w:r w:rsidRPr="00915B26">
        <w:rPr>
          <w:rFonts w:cs="Tahoma"/>
          <w:sz w:val="16"/>
          <w:szCs w:val="16"/>
        </w:rPr>
        <w:lastRenderedPageBreak/>
        <w:t>Załącznik nr 1 do Regulaminu udzielania pożyczek</w:t>
      </w: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6"/>
          <w:szCs w:val="16"/>
        </w:rPr>
      </w:pP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6"/>
          <w:szCs w:val="16"/>
        </w:rPr>
      </w:pPr>
    </w:p>
    <w:p w:rsidR="00915B26" w:rsidRPr="00915B26" w:rsidRDefault="00915B26" w:rsidP="00915B26">
      <w:pPr>
        <w:tabs>
          <w:tab w:val="left" w:pos="284"/>
        </w:tabs>
        <w:spacing w:after="0"/>
        <w:jc w:val="center"/>
        <w:rPr>
          <w:rFonts w:cs="Tahoma"/>
          <w:b/>
          <w:sz w:val="16"/>
          <w:szCs w:val="16"/>
        </w:rPr>
      </w:pPr>
    </w:p>
    <w:p w:rsidR="001E741F" w:rsidRPr="00915B26" w:rsidRDefault="001E741F" w:rsidP="001E741F">
      <w:pPr>
        <w:tabs>
          <w:tab w:val="left" w:pos="284"/>
        </w:tabs>
        <w:spacing w:after="0"/>
        <w:jc w:val="center"/>
        <w:rPr>
          <w:rFonts w:cs="Tahoma"/>
          <w:b/>
          <w:sz w:val="18"/>
          <w:szCs w:val="18"/>
        </w:rPr>
      </w:pPr>
      <w:r w:rsidRPr="00915B26">
        <w:rPr>
          <w:rFonts w:cs="Tahoma"/>
          <w:b/>
          <w:sz w:val="18"/>
          <w:szCs w:val="18"/>
        </w:rPr>
        <w:t>TABELA OPŁAT I PROWIZJI</w:t>
      </w:r>
    </w:p>
    <w:p w:rsidR="001E741F" w:rsidRPr="00915B26" w:rsidRDefault="001E741F" w:rsidP="001E741F">
      <w:pPr>
        <w:tabs>
          <w:tab w:val="left" w:pos="284"/>
        </w:tabs>
        <w:spacing w:after="0"/>
        <w:jc w:val="center"/>
        <w:rPr>
          <w:rFonts w:cs="Tahoma"/>
          <w:sz w:val="18"/>
          <w:szCs w:val="18"/>
        </w:rPr>
      </w:pPr>
      <w:r w:rsidRPr="00915B26">
        <w:rPr>
          <w:rFonts w:cs="Tahoma"/>
          <w:b/>
          <w:sz w:val="18"/>
          <w:szCs w:val="18"/>
        </w:rPr>
        <w:t xml:space="preserve">stosowana przez </w:t>
      </w:r>
      <w:r>
        <w:rPr>
          <w:rFonts w:cs="Tahoma"/>
          <w:b/>
          <w:sz w:val="18"/>
          <w:szCs w:val="18"/>
        </w:rPr>
        <w:t>Stowarzyszenie Słupski Inkubator Przedsiębiorczości p</w:t>
      </w:r>
      <w:r w:rsidRPr="00915B26">
        <w:rPr>
          <w:rFonts w:cs="Tahoma"/>
          <w:b/>
          <w:sz w:val="18"/>
          <w:szCs w:val="18"/>
        </w:rPr>
        <w:t>rzy udzielaniu Pożyczek Ogólnorozwojowych</w:t>
      </w:r>
    </w:p>
    <w:p w:rsidR="001E741F" w:rsidRPr="00915B26" w:rsidRDefault="001E741F" w:rsidP="001E741F">
      <w:pPr>
        <w:tabs>
          <w:tab w:val="left" w:pos="284"/>
        </w:tabs>
        <w:spacing w:after="0"/>
        <w:rPr>
          <w:rFonts w:cs="Tahoma"/>
          <w:sz w:val="18"/>
          <w:szCs w:val="18"/>
        </w:rPr>
      </w:pPr>
    </w:p>
    <w:p w:rsidR="001E741F" w:rsidRPr="00915B26" w:rsidRDefault="001E741F" w:rsidP="001E741F">
      <w:pPr>
        <w:tabs>
          <w:tab w:val="left" w:pos="284"/>
        </w:tabs>
        <w:spacing w:after="0"/>
        <w:rPr>
          <w:rFonts w:cs="Tahoma"/>
          <w:sz w:val="18"/>
          <w:szCs w:val="18"/>
        </w:rPr>
      </w:pPr>
    </w:p>
    <w:tbl>
      <w:tblPr>
        <w:tblW w:w="42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32"/>
        <w:gridCol w:w="2291"/>
      </w:tblGrid>
      <w:tr w:rsidR="001E741F" w:rsidRPr="00915B26" w:rsidTr="00F74F0D">
        <w:trPr>
          <w:trHeight w:hRule="exact" w:val="510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741F" w:rsidRPr="00915B26" w:rsidRDefault="001E741F" w:rsidP="00F74F0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Rodzaj czynności / usługi</w:t>
            </w: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41F" w:rsidRPr="00915B26" w:rsidRDefault="001E741F" w:rsidP="00F74F0D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Stawka netto</w:t>
            </w:r>
          </w:p>
        </w:tc>
      </w:tr>
      <w:tr w:rsidR="001E741F" w:rsidRPr="00915B26" w:rsidTr="00F74F0D">
        <w:trPr>
          <w:trHeight w:hRule="exact" w:val="510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741F" w:rsidRPr="00915B26" w:rsidRDefault="001E741F" w:rsidP="00F74F0D">
            <w:pPr>
              <w:rPr>
                <w:rFonts w:cs="Calibri"/>
                <w:sz w:val="16"/>
                <w:szCs w:val="16"/>
              </w:rPr>
            </w:pPr>
            <w:r w:rsidRPr="00915B26">
              <w:rPr>
                <w:rFonts w:cs="Calibri"/>
                <w:sz w:val="16"/>
                <w:szCs w:val="16"/>
              </w:rPr>
              <w:t>Opłata za rozpatrzenie Wniosku o pożyczkę</w:t>
            </w: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1E741F" w:rsidRPr="00915B26" w:rsidRDefault="001E741F" w:rsidP="00F74F0D">
            <w:pPr>
              <w:rPr>
                <w:rFonts w:cs="Calibri"/>
                <w:sz w:val="16"/>
                <w:szCs w:val="16"/>
              </w:rPr>
            </w:pPr>
            <w:r w:rsidRPr="00915B26">
              <w:rPr>
                <w:rFonts w:cs="Calibri"/>
                <w:sz w:val="16"/>
                <w:szCs w:val="16"/>
              </w:rPr>
              <w:t>0,00 zł</w:t>
            </w:r>
          </w:p>
        </w:tc>
      </w:tr>
      <w:tr w:rsidR="001E741F" w:rsidRPr="00915B26" w:rsidTr="00F74F0D">
        <w:trPr>
          <w:trHeight w:hRule="exact" w:val="510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741F" w:rsidRPr="00915B26" w:rsidRDefault="001E741F" w:rsidP="00F74F0D">
            <w:pPr>
              <w:jc w:val="left"/>
              <w:rPr>
                <w:rFonts w:cs="Calibri"/>
                <w:sz w:val="16"/>
                <w:szCs w:val="16"/>
              </w:rPr>
            </w:pPr>
            <w:r w:rsidRPr="00915B26">
              <w:rPr>
                <w:rFonts w:cs="Calibri"/>
                <w:sz w:val="16"/>
                <w:szCs w:val="16"/>
              </w:rPr>
              <w:t>Prowizja za udzielenie Pożyczki (jednorazowa, bezzwrotna):</w:t>
            </w:r>
          </w:p>
        </w:tc>
        <w:tc>
          <w:tcPr>
            <w:tcW w:w="15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741F" w:rsidRPr="00915B26" w:rsidRDefault="001E741F" w:rsidP="00F74F0D">
            <w:pPr>
              <w:jc w:val="left"/>
              <w:rPr>
                <w:rFonts w:cs="Calibri"/>
                <w:sz w:val="16"/>
                <w:szCs w:val="16"/>
              </w:rPr>
            </w:pPr>
            <w:r w:rsidRPr="00915B26">
              <w:rPr>
                <w:rFonts w:cs="Calibri"/>
                <w:sz w:val="16"/>
                <w:szCs w:val="16"/>
              </w:rPr>
              <w:t>Do 2,</w:t>
            </w:r>
            <w:r>
              <w:rPr>
                <w:rFonts w:cs="Calibri"/>
                <w:sz w:val="16"/>
                <w:szCs w:val="16"/>
              </w:rPr>
              <w:t>0</w:t>
            </w:r>
            <w:r w:rsidRPr="00915B26">
              <w:rPr>
                <w:rFonts w:cs="Calibri"/>
                <w:sz w:val="16"/>
                <w:szCs w:val="16"/>
              </w:rPr>
              <w:t>0% kwoty Pożyczki</w:t>
            </w:r>
          </w:p>
        </w:tc>
      </w:tr>
      <w:tr w:rsidR="001E741F" w:rsidRPr="00915B26" w:rsidTr="00F74F0D">
        <w:trPr>
          <w:trHeight w:hRule="exact" w:val="510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741F" w:rsidRPr="00915B26" w:rsidRDefault="001E741F" w:rsidP="00F74F0D">
            <w:pPr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Opłata za nieterminowe rozliczenie pożyczki</w:t>
            </w:r>
          </w:p>
        </w:tc>
        <w:tc>
          <w:tcPr>
            <w:tcW w:w="150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741F" w:rsidRPr="00915B26" w:rsidRDefault="001E741F" w:rsidP="00F74F0D">
            <w:pPr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 zł</w:t>
            </w:r>
          </w:p>
        </w:tc>
      </w:tr>
      <w:tr w:rsidR="001E741F" w:rsidRPr="00915B26" w:rsidTr="00F74F0D">
        <w:trPr>
          <w:trHeight w:hRule="exact" w:val="510"/>
          <w:jc w:val="center"/>
        </w:trPr>
        <w:tc>
          <w:tcPr>
            <w:tcW w:w="5000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741F" w:rsidRPr="00FB37F4" w:rsidRDefault="001E741F" w:rsidP="00F74F0D">
            <w:pPr>
              <w:rPr>
                <w:rFonts w:cs="Calibri"/>
                <w:b/>
                <w:sz w:val="16"/>
                <w:szCs w:val="16"/>
              </w:rPr>
            </w:pPr>
            <w:r w:rsidRPr="00FB37F4">
              <w:rPr>
                <w:rFonts w:cs="Calibri"/>
                <w:b/>
                <w:sz w:val="16"/>
                <w:szCs w:val="16"/>
              </w:rPr>
              <w:t>Opłaty związane z czynnościami windykacyjnymi:</w:t>
            </w:r>
          </w:p>
        </w:tc>
      </w:tr>
      <w:tr w:rsidR="001E741F" w:rsidRPr="00915B26" w:rsidTr="00F74F0D">
        <w:trPr>
          <w:trHeight w:hRule="exact" w:val="494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741F" w:rsidRPr="00915B26" w:rsidRDefault="001E741F" w:rsidP="00F74F0D">
            <w:pPr>
              <w:ind w:left="13" w:hanging="13"/>
              <w:jc w:val="left"/>
              <w:rPr>
                <w:rFonts w:cs="Calibri"/>
                <w:sz w:val="16"/>
                <w:szCs w:val="16"/>
              </w:rPr>
            </w:pPr>
            <w:r w:rsidRPr="00915B26">
              <w:rPr>
                <w:rFonts w:cs="Calibri"/>
                <w:sz w:val="16"/>
                <w:szCs w:val="16"/>
              </w:rPr>
              <w:t>Opłata kwotowa za czynności windykacyjne (umowa ugody, aneks restrukturyzacyjny)</w:t>
            </w:r>
          </w:p>
          <w:p w:rsidR="001E741F" w:rsidRPr="00915B26" w:rsidRDefault="001E741F" w:rsidP="00F74F0D">
            <w:pPr>
              <w:ind w:left="34" w:hanging="34"/>
              <w:rPr>
                <w:rFonts w:cs="Calibri"/>
                <w:sz w:val="16"/>
                <w:szCs w:val="16"/>
              </w:rPr>
            </w:pP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5" w:hanging="5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915B26">
              <w:rPr>
                <w:rFonts w:cs="Calibri"/>
                <w:sz w:val="16"/>
                <w:szCs w:val="16"/>
              </w:rPr>
              <w:t>00 zł</w:t>
            </w:r>
          </w:p>
        </w:tc>
      </w:tr>
      <w:tr w:rsidR="001E741F" w:rsidRPr="00915B26" w:rsidTr="00F74F0D">
        <w:trPr>
          <w:trHeight w:hRule="exact" w:val="577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13" w:hanging="13"/>
              <w:jc w:val="left"/>
              <w:rPr>
                <w:sz w:val="16"/>
                <w:szCs w:val="16"/>
              </w:rPr>
            </w:pPr>
            <w:r w:rsidRPr="00915B26">
              <w:rPr>
                <w:sz w:val="16"/>
                <w:szCs w:val="16"/>
              </w:rPr>
              <w:t>Ponaglenie / wezwanie do zapłaty</w:t>
            </w:r>
            <w:r>
              <w:rPr>
                <w:sz w:val="16"/>
                <w:szCs w:val="16"/>
              </w:rPr>
              <w:t xml:space="preserve"> listowne</w:t>
            </w: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41F" w:rsidRDefault="001E741F" w:rsidP="00F74F0D">
            <w:pPr>
              <w:ind w:left="6" w:hanging="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wg stawek Pocztowego Operatora Publicznego</w:t>
            </w:r>
          </w:p>
          <w:p w:rsidR="001E741F" w:rsidRPr="00915B26" w:rsidRDefault="001E741F" w:rsidP="00F74F0D">
            <w:pPr>
              <w:ind w:left="6" w:hanging="6"/>
              <w:jc w:val="left"/>
              <w:rPr>
                <w:sz w:val="16"/>
                <w:szCs w:val="16"/>
              </w:rPr>
            </w:pPr>
          </w:p>
        </w:tc>
      </w:tr>
      <w:tr w:rsidR="001E741F" w:rsidRPr="00915B26" w:rsidTr="00F74F0D">
        <w:trPr>
          <w:trHeight w:hRule="exact" w:val="427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0" w:firstLine="0"/>
              <w:jc w:val="left"/>
              <w:rPr>
                <w:rFonts w:cs="Calibri"/>
                <w:sz w:val="16"/>
                <w:szCs w:val="16"/>
              </w:rPr>
            </w:pPr>
            <w:r w:rsidRPr="00FB37F4">
              <w:rPr>
                <w:sz w:val="16"/>
                <w:szCs w:val="16"/>
              </w:rPr>
              <w:t>Opłata za wydanie zaświadczenia o wysokości aktualnego zadłużenia</w:t>
            </w: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5" w:hanging="5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</w:t>
            </w:r>
            <w:r w:rsidRPr="00915B26">
              <w:rPr>
                <w:rFonts w:cs="Calibri"/>
                <w:sz w:val="16"/>
                <w:szCs w:val="16"/>
              </w:rPr>
              <w:t xml:space="preserve"> zł</w:t>
            </w:r>
          </w:p>
        </w:tc>
      </w:tr>
      <w:tr w:rsidR="001E741F" w:rsidRPr="00915B26" w:rsidTr="00F74F0D">
        <w:trPr>
          <w:trHeight w:hRule="exact" w:val="427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0" w:firstLine="0"/>
              <w:jc w:val="left"/>
              <w:rPr>
                <w:rFonts w:cs="Calibri"/>
                <w:sz w:val="16"/>
                <w:szCs w:val="16"/>
              </w:rPr>
            </w:pPr>
            <w:r w:rsidRPr="00FB37F4">
              <w:rPr>
                <w:rFonts w:cs="Calibri"/>
                <w:sz w:val="16"/>
                <w:szCs w:val="16"/>
              </w:rPr>
              <w:t>Opłata za wydanie opinii o jakości spłaty pożyczki</w:t>
            </w: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5" w:hanging="5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</w:t>
            </w:r>
            <w:r w:rsidRPr="00915B26">
              <w:rPr>
                <w:rFonts w:cs="Calibri"/>
                <w:sz w:val="16"/>
                <w:szCs w:val="16"/>
              </w:rPr>
              <w:t xml:space="preserve"> zł</w:t>
            </w:r>
          </w:p>
        </w:tc>
      </w:tr>
      <w:tr w:rsidR="001E741F" w:rsidRPr="00915B26" w:rsidTr="00F74F0D">
        <w:trPr>
          <w:trHeight w:hRule="exact" w:val="427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</w:tcPr>
          <w:p w:rsidR="001E741F" w:rsidRPr="00FB37F4" w:rsidRDefault="001E741F" w:rsidP="00F74F0D">
            <w:pPr>
              <w:ind w:left="0" w:firstLine="0"/>
              <w:jc w:val="left"/>
              <w:rPr>
                <w:rFonts w:cs="Calibri"/>
                <w:sz w:val="16"/>
                <w:szCs w:val="16"/>
              </w:rPr>
            </w:pPr>
            <w:r w:rsidRPr="00FB37F4">
              <w:rPr>
                <w:rFonts w:cs="Calibri"/>
                <w:sz w:val="16"/>
                <w:szCs w:val="16"/>
              </w:rPr>
              <w:t>Opłata za przeprowadzenie monitoringu w przypadku wystąpienia zaległości w spłacie rat pożyczki i/lub oprocentowania</w:t>
            </w: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41F" w:rsidRDefault="001E741F" w:rsidP="00F74F0D">
            <w:pPr>
              <w:ind w:left="5" w:hanging="5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300 zł</w:t>
            </w:r>
          </w:p>
        </w:tc>
      </w:tr>
      <w:tr w:rsidR="001E741F" w:rsidRPr="00915B26" w:rsidTr="00F74F0D">
        <w:trPr>
          <w:trHeight w:hRule="exact" w:val="427"/>
          <w:jc w:val="center"/>
        </w:trPr>
        <w:tc>
          <w:tcPr>
            <w:tcW w:w="3497" w:type="pct"/>
            <w:tcBorders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Zmiana zabezpieczenia na Wniosek Pożyczkobiorcy</w:t>
            </w:r>
          </w:p>
        </w:tc>
        <w:tc>
          <w:tcPr>
            <w:tcW w:w="15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ind w:left="5" w:hanging="5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Do 1,00 % kwoty Pożyczki pozostałej do spłaty</w:t>
            </w:r>
          </w:p>
        </w:tc>
      </w:tr>
      <w:tr w:rsidR="001E741F" w:rsidRPr="00915B26" w:rsidTr="00F74F0D">
        <w:trPr>
          <w:trHeight w:hRule="exact" w:val="1020"/>
          <w:jc w:val="center"/>
        </w:trPr>
        <w:tc>
          <w:tcPr>
            <w:tcW w:w="349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41F" w:rsidRPr="00915B26" w:rsidRDefault="001E741F" w:rsidP="00F74F0D">
            <w:pPr>
              <w:ind w:left="13" w:hanging="13"/>
              <w:jc w:val="left"/>
              <w:rPr>
                <w:rFonts w:cs="Calibri"/>
                <w:sz w:val="16"/>
                <w:szCs w:val="16"/>
              </w:rPr>
            </w:pPr>
            <w:r w:rsidRPr="00915B26">
              <w:rPr>
                <w:rFonts w:cs="Calibri"/>
                <w:sz w:val="16"/>
                <w:szCs w:val="16"/>
              </w:rPr>
              <w:t xml:space="preserve">Opłaty </w:t>
            </w:r>
            <w:r w:rsidRPr="00915B26">
              <w:rPr>
                <w:sz w:val="16"/>
                <w:szCs w:val="16"/>
              </w:rPr>
              <w:t>sądowe, koszty postępowania procesowego, koszty post</w:t>
            </w:r>
            <w:r>
              <w:rPr>
                <w:sz w:val="16"/>
                <w:szCs w:val="16"/>
              </w:rPr>
              <w:t>ę</w:t>
            </w:r>
            <w:r w:rsidRPr="00915B26">
              <w:rPr>
                <w:sz w:val="16"/>
                <w:szCs w:val="16"/>
              </w:rPr>
              <w:t>powania klauzulowego, koszty post</w:t>
            </w:r>
            <w:r>
              <w:rPr>
                <w:sz w:val="16"/>
                <w:szCs w:val="16"/>
              </w:rPr>
              <w:t>ę</w:t>
            </w:r>
            <w:r w:rsidRPr="00915B26">
              <w:rPr>
                <w:sz w:val="16"/>
                <w:szCs w:val="16"/>
              </w:rPr>
              <w:t>powania egzekucyjnego, koszty komornicze oraz wszelkie inne koszty związane z procedurą windykacyjną Pożyczki</w:t>
            </w:r>
          </w:p>
        </w:tc>
        <w:tc>
          <w:tcPr>
            <w:tcW w:w="15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41F" w:rsidRPr="00915B26" w:rsidRDefault="001E741F" w:rsidP="00F74F0D">
            <w:pPr>
              <w:rPr>
                <w:rFonts w:cs="Calibri"/>
                <w:sz w:val="16"/>
                <w:szCs w:val="16"/>
              </w:rPr>
            </w:pPr>
            <w:r w:rsidRPr="00915B26">
              <w:rPr>
                <w:rFonts w:cs="Calibri"/>
                <w:sz w:val="16"/>
                <w:szCs w:val="16"/>
              </w:rPr>
              <w:t>Zgodnie z rzeczywistym kosztem</w:t>
            </w:r>
          </w:p>
        </w:tc>
      </w:tr>
    </w:tbl>
    <w:p w:rsidR="001E741F" w:rsidRDefault="001E741F" w:rsidP="001E741F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1E741F" w:rsidRDefault="001E741F" w:rsidP="001E741F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1E741F" w:rsidRPr="00FB37F4" w:rsidRDefault="001E741F" w:rsidP="001E741F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  <w:r w:rsidRPr="00FB37F4">
        <w:rPr>
          <w:rFonts w:cs="Tahoma"/>
          <w:sz w:val="18"/>
          <w:szCs w:val="18"/>
        </w:rPr>
        <w:t>* Do powyższych kwot należy dodać należny podatek VAT</w:t>
      </w:r>
    </w:p>
    <w:p w:rsidR="001E741F" w:rsidRDefault="001E741F" w:rsidP="001E741F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p w:rsidR="00595CA5" w:rsidRDefault="00595CA5" w:rsidP="00F50840">
      <w:pPr>
        <w:tabs>
          <w:tab w:val="left" w:pos="0"/>
        </w:tabs>
        <w:spacing w:after="0"/>
        <w:ind w:left="0" w:firstLine="0"/>
        <w:rPr>
          <w:rFonts w:cs="Tahoma"/>
          <w:sz w:val="18"/>
          <w:szCs w:val="18"/>
        </w:rPr>
      </w:pPr>
    </w:p>
    <w:sectPr w:rsidR="00595CA5" w:rsidSect="001E741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485" w:right="1418" w:bottom="851" w:left="1418" w:header="284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09A" w:rsidRDefault="00C3709A" w:rsidP="007E5B98">
      <w:pPr>
        <w:spacing w:after="0" w:line="240" w:lineRule="auto"/>
      </w:pPr>
      <w:r>
        <w:separator/>
      </w:r>
    </w:p>
  </w:endnote>
  <w:endnote w:type="continuationSeparator" w:id="0">
    <w:p w:rsidR="00C3709A" w:rsidRDefault="00C3709A" w:rsidP="007E5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92" w:rsidRPr="005066A1" w:rsidRDefault="00791C92" w:rsidP="00CF588B">
    <w:pPr>
      <w:pStyle w:val="Stopka"/>
      <w:ind w:left="0" w:firstLine="0"/>
      <w:rPr>
        <w:rFonts w:ascii="Tahoma" w:hAnsi="Tahoma" w:cs="Tahoma"/>
        <w:sz w:val="16"/>
        <w:szCs w:val="16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41F" w:rsidRDefault="001E741F" w:rsidP="001E741F">
    <w:pPr>
      <w:tabs>
        <w:tab w:val="center" w:pos="4536"/>
        <w:tab w:val="right" w:pos="9072"/>
      </w:tabs>
      <w:spacing w:after="0" w:line="240" w:lineRule="auto"/>
      <w:ind w:left="0" w:firstLine="0"/>
      <w:jc w:val="left"/>
      <w:rPr>
        <w:rFonts w:cs="Tahoma"/>
        <w:b/>
        <w:bCs/>
        <w:sz w:val="18"/>
        <w:szCs w:val="18"/>
      </w:rPr>
    </w:pPr>
  </w:p>
  <w:p w:rsidR="001E741F" w:rsidRDefault="001E741F" w:rsidP="001E741F">
    <w:pPr>
      <w:tabs>
        <w:tab w:val="center" w:pos="4536"/>
        <w:tab w:val="right" w:pos="9072"/>
      </w:tabs>
      <w:spacing w:after="0" w:line="240" w:lineRule="auto"/>
      <w:ind w:left="0" w:firstLine="0"/>
      <w:jc w:val="left"/>
      <w:rPr>
        <w:rFonts w:eastAsia="Times New Roman" w:cs="Tahoma"/>
        <w:b/>
        <w:sz w:val="18"/>
        <w:szCs w:val="18"/>
        <w:lang w:eastAsia="pl-PL"/>
      </w:rPr>
    </w:pPr>
    <w:r w:rsidRPr="00B67E8E">
      <w:rPr>
        <w:rFonts w:cs="Tahoma"/>
        <w:b/>
        <w:bCs/>
        <w:sz w:val="18"/>
        <w:szCs w:val="18"/>
      </w:rPr>
      <w:t>Stowarzyszenie Słupski Inkubator Przedsiębiorczości</w:t>
    </w:r>
    <w:r w:rsidRPr="00B67E8E">
      <w:rPr>
        <w:rFonts w:eastAsia="Times New Roman" w:cs="Tahoma"/>
        <w:b/>
        <w:sz w:val="18"/>
        <w:szCs w:val="18"/>
        <w:lang w:eastAsia="pl-PL"/>
      </w:rPr>
      <w:t xml:space="preserve"> </w:t>
    </w:r>
    <w:r>
      <w:rPr>
        <w:rFonts w:eastAsia="Times New Roman" w:cs="Tahoma"/>
        <w:b/>
        <w:sz w:val="18"/>
        <w:szCs w:val="18"/>
        <w:lang w:eastAsia="pl-PL"/>
      </w:rPr>
      <w:tab/>
    </w:r>
    <w:r>
      <w:rPr>
        <w:rFonts w:eastAsia="Times New Roman" w:cs="Tahoma"/>
        <w:b/>
        <w:sz w:val="18"/>
        <w:szCs w:val="18"/>
        <w:lang w:eastAsia="pl-PL"/>
      </w:rPr>
      <w:tab/>
      <w:t>Towarzystwo Rozwoju Powiśla</w:t>
    </w:r>
  </w:p>
  <w:p w:rsidR="001E741F" w:rsidRDefault="001E741F" w:rsidP="001E741F">
    <w:pPr>
      <w:tabs>
        <w:tab w:val="center" w:pos="4536"/>
        <w:tab w:val="right" w:pos="9072"/>
      </w:tabs>
      <w:spacing w:after="0" w:line="240" w:lineRule="auto"/>
      <w:ind w:left="0" w:firstLine="0"/>
      <w:jc w:val="left"/>
      <w:rPr>
        <w:rFonts w:eastAsia="Times New Roman" w:cs="Tahoma"/>
        <w:b/>
        <w:sz w:val="18"/>
        <w:szCs w:val="18"/>
        <w:lang w:eastAsia="pl-PL"/>
      </w:rPr>
    </w:pPr>
    <w:r>
      <w:rPr>
        <w:rFonts w:cs="Tahoma"/>
        <w:b/>
        <w:sz w:val="18"/>
        <w:szCs w:val="18"/>
      </w:rPr>
      <w:t>ul. J.</w:t>
    </w:r>
    <w:r w:rsidRPr="0010108B">
      <w:rPr>
        <w:rFonts w:cs="Tahoma"/>
        <w:b/>
        <w:sz w:val="18"/>
        <w:szCs w:val="18"/>
      </w:rPr>
      <w:t xml:space="preserve"> Tuwima 22a, 76-200 Słupsk</w:t>
    </w:r>
    <w:r w:rsidRPr="0010108B">
      <w:rPr>
        <w:rFonts w:eastAsia="Times New Roman" w:cs="Tahoma"/>
        <w:b/>
        <w:sz w:val="18"/>
        <w:szCs w:val="18"/>
        <w:lang w:eastAsia="pl-PL"/>
      </w:rPr>
      <w:t xml:space="preserve"> </w:t>
    </w:r>
    <w:r>
      <w:rPr>
        <w:rFonts w:eastAsia="Times New Roman" w:cs="Tahoma"/>
        <w:b/>
        <w:sz w:val="18"/>
        <w:szCs w:val="18"/>
        <w:lang w:eastAsia="pl-PL"/>
      </w:rPr>
      <w:tab/>
    </w:r>
    <w:r>
      <w:rPr>
        <w:rFonts w:eastAsia="Times New Roman" w:cs="Tahoma"/>
        <w:b/>
        <w:sz w:val="18"/>
        <w:szCs w:val="18"/>
        <w:lang w:eastAsia="pl-PL"/>
      </w:rPr>
      <w:tab/>
    </w:r>
    <w:r w:rsidRPr="00B67E8E">
      <w:rPr>
        <w:rFonts w:eastAsia="Times New Roman" w:cs="Tahoma"/>
        <w:b/>
        <w:sz w:val="18"/>
        <w:szCs w:val="18"/>
        <w:lang w:eastAsia="pl-PL"/>
      </w:rPr>
      <w:t>ul. H. Sienkiewicza 22; 82-200 Malbork</w:t>
    </w:r>
  </w:p>
  <w:p w:rsidR="00791C92" w:rsidRPr="001E741F" w:rsidRDefault="001E741F" w:rsidP="001E741F">
    <w:pPr>
      <w:pStyle w:val="Stopka"/>
    </w:pPr>
    <w:r>
      <w:rPr>
        <w:rFonts w:eastAsia="Times New Roman" w:cs="Tahoma"/>
        <w:b/>
        <w:sz w:val="18"/>
        <w:szCs w:val="18"/>
        <w:lang w:eastAsia="pl-PL"/>
      </w:rPr>
      <w:t xml:space="preserve">tel. </w:t>
    </w:r>
    <w:r w:rsidRPr="00B67E8E">
      <w:rPr>
        <w:rFonts w:eastAsia="Times New Roman" w:cs="Tahoma"/>
        <w:b/>
        <w:sz w:val="18"/>
        <w:szCs w:val="18"/>
        <w:lang w:eastAsia="pl-PL"/>
      </w:rPr>
      <w:t>5</w:t>
    </w:r>
    <w:r>
      <w:rPr>
        <w:rFonts w:eastAsia="Times New Roman" w:cs="Tahoma"/>
        <w:b/>
        <w:sz w:val="18"/>
        <w:szCs w:val="18"/>
        <w:lang w:eastAsia="pl-PL"/>
      </w:rPr>
      <w:t>8</w:t>
    </w:r>
    <w:r w:rsidRPr="00B67E8E">
      <w:rPr>
        <w:rFonts w:eastAsia="Times New Roman" w:cs="Tahoma"/>
        <w:b/>
        <w:sz w:val="18"/>
        <w:szCs w:val="18"/>
        <w:lang w:eastAsia="pl-PL"/>
      </w:rPr>
      <w:t xml:space="preserve"> 846 91 20</w:t>
    </w:r>
    <w:r>
      <w:rPr>
        <w:rFonts w:eastAsia="Times New Roman" w:cs="Tahoma"/>
        <w:b/>
        <w:sz w:val="18"/>
        <w:szCs w:val="18"/>
        <w:lang w:eastAsia="pl-PL"/>
      </w:rPr>
      <w:t>; www.</w:t>
    </w:r>
    <w:r w:rsidRPr="00B67E8E">
      <w:rPr>
        <w:rFonts w:eastAsia="Times New Roman" w:cs="Tahoma"/>
        <w:b/>
        <w:sz w:val="18"/>
        <w:szCs w:val="18"/>
        <w:lang w:eastAsia="pl-PL"/>
      </w:rPr>
      <w:t>inkubator.slupsk.pl</w:t>
    </w:r>
    <w:r w:rsidRPr="0010108B">
      <w:rPr>
        <w:rFonts w:eastAsia="Times New Roman" w:cs="Tahoma"/>
        <w:b/>
        <w:sz w:val="18"/>
        <w:szCs w:val="18"/>
        <w:lang w:eastAsia="pl-PL"/>
      </w:rPr>
      <w:t xml:space="preserve"> </w:t>
    </w:r>
    <w:r>
      <w:rPr>
        <w:rFonts w:eastAsia="Times New Roman" w:cs="Tahoma"/>
        <w:b/>
        <w:sz w:val="18"/>
        <w:szCs w:val="18"/>
        <w:lang w:eastAsia="pl-PL"/>
      </w:rPr>
      <w:t xml:space="preserve">   </w:t>
    </w:r>
    <w:r>
      <w:rPr>
        <w:rFonts w:eastAsia="Times New Roman" w:cs="Tahoma"/>
        <w:b/>
        <w:sz w:val="18"/>
        <w:szCs w:val="18"/>
        <w:lang w:eastAsia="pl-PL"/>
      </w:rPr>
      <w:tab/>
    </w:r>
    <w:r>
      <w:rPr>
        <w:rFonts w:eastAsia="Times New Roman" w:cs="Tahoma"/>
        <w:b/>
        <w:sz w:val="18"/>
        <w:szCs w:val="18"/>
        <w:lang w:eastAsia="pl-PL"/>
      </w:rPr>
      <w:tab/>
    </w:r>
    <w:r w:rsidRPr="00B67E8E">
      <w:rPr>
        <w:rFonts w:eastAsia="Times New Roman" w:cs="Tahoma"/>
        <w:b/>
        <w:sz w:val="18"/>
        <w:szCs w:val="18"/>
        <w:lang w:eastAsia="pl-PL"/>
      </w:rPr>
      <w:t>tel. 55 261 73 27; 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09A" w:rsidRDefault="00C3709A" w:rsidP="007E5B98">
      <w:pPr>
        <w:spacing w:after="0" w:line="240" w:lineRule="auto"/>
      </w:pPr>
      <w:r>
        <w:separator/>
      </w:r>
    </w:p>
  </w:footnote>
  <w:footnote w:type="continuationSeparator" w:id="0">
    <w:p w:rsidR="00C3709A" w:rsidRDefault="00C3709A" w:rsidP="007E5B98">
      <w:pPr>
        <w:spacing w:after="0" w:line="240" w:lineRule="auto"/>
      </w:pPr>
      <w:r>
        <w:continuationSeparator/>
      </w:r>
    </w:p>
  </w:footnote>
  <w:footnote w:id="1">
    <w:p w:rsidR="00915B26" w:rsidRPr="00D5476F" w:rsidRDefault="00915B26" w:rsidP="00915B26">
      <w:pPr>
        <w:spacing w:after="0"/>
        <w:rPr>
          <w:rFonts w:cs="Tahoma"/>
          <w:bCs/>
          <w:i/>
          <w:i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5476F">
        <w:rPr>
          <w:rFonts w:cs="Tahoma"/>
          <w:bCs/>
          <w:i/>
          <w:iCs/>
          <w:sz w:val="16"/>
          <w:szCs w:val="16"/>
        </w:rPr>
        <w:t xml:space="preserve">Finansowane mogą być natomiast nieruchomości przeznaczone np. na działalność hotelową lub </w:t>
      </w:r>
      <w:proofErr w:type="spellStart"/>
      <w:r w:rsidRPr="00D5476F">
        <w:rPr>
          <w:rFonts w:cs="Tahoma"/>
          <w:bCs/>
          <w:i/>
          <w:iCs/>
          <w:sz w:val="16"/>
          <w:szCs w:val="16"/>
        </w:rPr>
        <w:t>ho</w:t>
      </w:r>
      <w:r w:rsidR="0033441A">
        <w:rPr>
          <w:rFonts w:cs="Tahoma"/>
          <w:bCs/>
          <w:i/>
          <w:iCs/>
          <w:sz w:val="16"/>
          <w:szCs w:val="16"/>
        </w:rPr>
        <w:t>s</w:t>
      </w:r>
      <w:r w:rsidRPr="00D5476F">
        <w:rPr>
          <w:rFonts w:cs="Tahoma"/>
          <w:bCs/>
          <w:i/>
          <w:iCs/>
          <w:sz w:val="16"/>
          <w:szCs w:val="16"/>
        </w:rPr>
        <w:t>telową</w:t>
      </w:r>
      <w:proofErr w:type="spellEnd"/>
    </w:p>
    <w:p w:rsidR="00915B26" w:rsidRDefault="00915B26" w:rsidP="00915B2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92" w:rsidRPr="00441865" w:rsidRDefault="00791C92" w:rsidP="009471A3">
    <w:pPr>
      <w:pStyle w:val="Nagwek"/>
      <w:jc w:val="center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916" w:rsidRPr="001E741F" w:rsidRDefault="00887CAB" w:rsidP="001E741F">
    <w:pPr>
      <w:pStyle w:val="Nagwek"/>
    </w:pPr>
    <w:r w:rsidRPr="001E741F">
      <w:rPr>
        <w:rFonts w:ascii="Aptos Display" w:hAnsi="Aptos Display"/>
        <w:noProof/>
        <w:sz w:val="16"/>
        <w:szCs w:val="16"/>
        <w:lang w:val="pl-PL" w:eastAsia="pl-PL"/>
      </w:rPr>
      <w:drawing>
        <wp:inline distT="0" distB="0" distL="0" distR="0">
          <wp:extent cx="6118860" cy="982980"/>
          <wp:effectExtent l="0" t="0" r="0" b="0"/>
          <wp:docPr id="1" name="Obraz 3" descr="C:\Users\macie\Pictures\SSIP Logo\Malbork konsorcjum\SMALL Projekt finansowany ze środków Województwa Pomorskiego (8) 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acie\Pictures\SSIP Logo\Malbork konsorcjum\SMALL Projekt finansowany ze środków Województwa Pomorskiego (8) 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41260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F58A9"/>
    <w:multiLevelType w:val="hybridMultilevel"/>
    <w:tmpl w:val="FD986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B2A37"/>
    <w:multiLevelType w:val="hybridMultilevel"/>
    <w:tmpl w:val="9594CF8C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04293767"/>
    <w:multiLevelType w:val="multilevel"/>
    <w:tmpl w:val="5F084456"/>
    <w:lvl w:ilvl="0">
      <w:start w:val="1"/>
      <w:numFmt w:val="decimal"/>
      <w:pStyle w:val="Styl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2">
      <w:start w:val="1"/>
      <w:numFmt w:val="lowerLetter"/>
      <w:pStyle w:val="Styl4"/>
      <w:lvlText w:val="%3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3">
      <w:start w:val="1"/>
      <w:numFmt w:val="bullet"/>
      <w:pStyle w:val="Styl7"/>
      <w:lvlText w:val=""/>
      <w:lvlJc w:val="left"/>
      <w:pPr>
        <w:tabs>
          <w:tab w:val="num" w:pos="1074"/>
        </w:tabs>
        <w:ind w:left="1072" w:hanging="358"/>
      </w:pPr>
      <w:rPr>
        <w:rFonts w:ascii="Symbol" w:hAnsi="Symbol" w:hint="default"/>
        <w:color w:val="auto"/>
      </w:rPr>
    </w:lvl>
    <w:lvl w:ilvl="4">
      <w:start w:val="1"/>
      <w:numFmt w:val="none"/>
      <w:pStyle w:val="Styl5"/>
      <w:lvlText w:val="%5"/>
      <w:lvlJc w:val="left"/>
      <w:pPr>
        <w:tabs>
          <w:tab w:val="num" w:pos="720"/>
        </w:tabs>
        <w:ind w:left="720" w:hanging="363"/>
      </w:pPr>
      <w:rPr>
        <w:rFonts w:hint="default"/>
        <w:sz w:val="20"/>
      </w:rPr>
    </w:lvl>
    <w:lvl w:ilvl="5">
      <w:start w:val="1"/>
      <w:numFmt w:val="none"/>
      <w:pStyle w:val="Styl6"/>
      <w:lvlText w:val="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57F7A94"/>
    <w:multiLevelType w:val="hybridMultilevel"/>
    <w:tmpl w:val="A3626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824FF"/>
    <w:multiLevelType w:val="hybridMultilevel"/>
    <w:tmpl w:val="E9308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109D1"/>
    <w:multiLevelType w:val="hybridMultilevel"/>
    <w:tmpl w:val="6EF8C260"/>
    <w:lvl w:ilvl="0" w:tplc="A1D63BAE">
      <w:start w:val="7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25D72"/>
    <w:multiLevelType w:val="hybridMultilevel"/>
    <w:tmpl w:val="65527E5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B045023"/>
    <w:multiLevelType w:val="hybridMultilevel"/>
    <w:tmpl w:val="3A7E6D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63C84"/>
    <w:multiLevelType w:val="hybridMultilevel"/>
    <w:tmpl w:val="948687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F7DFB"/>
    <w:multiLevelType w:val="hybridMultilevel"/>
    <w:tmpl w:val="BFD86596"/>
    <w:lvl w:ilvl="0" w:tplc="5D422C1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B607B"/>
    <w:multiLevelType w:val="hybridMultilevel"/>
    <w:tmpl w:val="1C3C84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0E0191B"/>
    <w:multiLevelType w:val="hybridMultilevel"/>
    <w:tmpl w:val="93B64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14B59"/>
    <w:multiLevelType w:val="hybridMultilevel"/>
    <w:tmpl w:val="A7FC0BF4"/>
    <w:lvl w:ilvl="0" w:tplc="5D422C1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94F41"/>
    <w:multiLevelType w:val="hybridMultilevel"/>
    <w:tmpl w:val="C6DA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5116B"/>
    <w:multiLevelType w:val="hybridMultilevel"/>
    <w:tmpl w:val="F4FABC16"/>
    <w:lvl w:ilvl="0" w:tplc="23D87D4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B0CB0"/>
    <w:multiLevelType w:val="hybridMultilevel"/>
    <w:tmpl w:val="E30E10FC"/>
    <w:lvl w:ilvl="0" w:tplc="A92A5386">
      <w:start w:val="10"/>
      <w:numFmt w:val="decimal"/>
      <w:lvlText w:val="%1."/>
      <w:lvlJc w:val="left"/>
      <w:pPr>
        <w:ind w:left="1004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3373B"/>
    <w:multiLevelType w:val="hybridMultilevel"/>
    <w:tmpl w:val="19121E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0727F4A"/>
    <w:multiLevelType w:val="hybridMultilevel"/>
    <w:tmpl w:val="48A41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12C57"/>
    <w:multiLevelType w:val="hybridMultilevel"/>
    <w:tmpl w:val="C5503802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26362BD3"/>
    <w:multiLevelType w:val="hybridMultilevel"/>
    <w:tmpl w:val="10B66CA4"/>
    <w:lvl w:ilvl="0" w:tplc="DA0EFB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C58AF"/>
    <w:multiLevelType w:val="hybridMultilevel"/>
    <w:tmpl w:val="0BB45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CA6A71"/>
    <w:multiLevelType w:val="hybridMultilevel"/>
    <w:tmpl w:val="596E485E"/>
    <w:lvl w:ilvl="0" w:tplc="5AACD3D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3F750D"/>
    <w:multiLevelType w:val="hybridMultilevel"/>
    <w:tmpl w:val="AB9CE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6558AC"/>
    <w:multiLevelType w:val="hybridMultilevel"/>
    <w:tmpl w:val="32DEB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810A02"/>
    <w:multiLevelType w:val="hybridMultilevel"/>
    <w:tmpl w:val="2872E244"/>
    <w:lvl w:ilvl="0" w:tplc="F3EE90B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F064B"/>
    <w:multiLevelType w:val="hybridMultilevel"/>
    <w:tmpl w:val="1F5C58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5F2511"/>
    <w:multiLevelType w:val="hybridMultilevel"/>
    <w:tmpl w:val="8DDCD4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6A400AF"/>
    <w:multiLevelType w:val="hybridMultilevel"/>
    <w:tmpl w:val="DB106E52"/>
    <w:lvl w:ilvl="0" w:tplc="283277E8">
      <w:start w:val="2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D65D25"/>
    <w:multiLevelType w:val="hybridMultilevel"/>
    <w:tmpl w:val="3EF00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EF12CA"/>
    <w:multiLevelType w:val="hybridMultilevel"/>
    <w:tmpl w:val="2A2A0AA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38FF5E5F"/>
    <w:multiLevelType w:val="hybridMultilevel"/>
    <w:tmpl w:val="3DA8B1E6"/>
    <w:lvl w:ilvl="0" w:tplc="55BA2E80">
      <w:start w:val="1"/>
      <w:numFmt w:val="lowerLetter"/>
      <w:lvlText w:val="%1)"/>
      <w:lvlJc w:val="left"/>
      <w:pPr>
        <w:ind w:left="720" w:hanging="360"/>
      </w:pPr>
    </w:lvl>
    <w:lvl w:ilvl="1" w:tplc="75164F06">
      <w:start w:val="1"/>
      <w:numFmt w:val="lowerLetter"/>
      <w:lvlText w:val="%2)"/>
      <w:lvlJc w:val="left"/>
      <w:pPr>
        <w:ind w:left="720" w:hanging="360"/>
      </w:pPr>
    </w:lvl>
    <w:lvl w:ilvl="2" w:tplc="16668BB2">
      <w:start w:val="1"/>
      <w:numFmt w:val="lowerLetter"/>
      <w:lvlText w:val="%3)"/>
      <w:lvlJc w:val="left"/>
      <w:pPr>
        <w:ind w:left="720" w:hanging="360"/>
      </w:pPr>
    </w:lvl>
    <w:lvl w:ilvl="3" w:tplc="9F2A9352">
      <w:start w:val="1"/>
      <w:numFmt w:val="lowerLetter"/>
      <w:lvlText w:val="%4)"/>
      <w:lvlJc w:val="left"/>
      <w:pPr>
        <w:ind w:left="720" w:hanging="360"/>
      </w:pPr>
    </w:lvl>
    <w:lvl w:ilvl="4" w:tplc="45F894D0">
      <w:start w:val="1"/>
      <w:numFmt w:val="lowerLetter"/>
      <w:lvlText w:val="%5)"/>
      <w:lvlJc w:val="left"/>
      <w:pPr>
        <w:ind w:left="720" w:hanging="360"/>
      </w:pPr>
    </w:lvl>
    <w:lvl w:ilvl="5" w:tplc="819CC8AE">
      <w:start w:val="1"/>
      <w:numFmt w:val="lowerLetter"/>
      <w:lvlText w:val="%6)"/>
      <w:lvlJc w:val="left"/>
      <w:pPr>
        <w:ind w:left="720" w:hanging="360"/>
      </w:pPr>
    </w:lvl>
    <w:lvl w:ilvl="6" w:tplc="3B42D282">
      <w:start w:val="1"/>
      <w:numFmt w:val="lowerLetter"/>
      <w:lvlText w:val="%7)"/>
      <w:lvlJc w:val="left"/>
      <w:pPr>
        <w:ind w:left="720" w:hanging="360"/>
      </w:pPr>
    </w:lvl>
    <w:lvl w:ilvl="7" w:tplc="7B142FDC">
      <w:start w:val="1"/>
      <w:numFmt w:val="lowerLetter"/>
      <w:lvlText w:val="%8)"/>
      <w:lvlJc w:val="left"/>
      <w:pPr>
        <w:ind w:left="720" w:hanging="360"/>
      </w:pPr>
    </w:lvl>
    <w:lvl w:ilvl="8" w:tplc="62B6714C">
      <w:start w:val="1"/>
      <w:numFmt w:val="lowerLetter"/>
      <w:lvlText w:val="%9)"/>
      <w:lvlJc w:val="left"/>
      <w:pPr>
        <w:ind w:left="720" w:hanging="360"/>
      </w:pPr>
    </w:lvl>
  </w:abstractNum>
  <w:abstractNum w:abstractNumId="32" w15:restartNumberingAfterBreak="0">
    <w:nsid w:val="3D900D6C"/>
    <w:multiLevelType w:val="hybridMultilevel"/>
    <w:tmpl w:val="44FA91FC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3" w15:restartNumberingAfterBreak="0">
    <w:nsid w:val="3DD12A79"/>
    <w:multiLevelType w:val="hybridMultilevel"/>
    <w:tmpl w:val="2A7E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D50B82"/>
    <w:multiLevelType w:val="hybridMultilevel"/>
    <w:tmpl w:val="89D2B4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F35D50"/>
    <w:multiLevelType w:val="hybridMultilevel"/>
    <w:tmpl w:val="687234AE"/>
    <w:lvl w:ilvl="0" w:tplc="F72CDBB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F63354"/>
    <w:multiLevelType w:val="hybridMultilevel"/>
    <w:tmpl w:val="403A71B8"/>
    <w:lvl w:ilvl="0" w:tplc="DC1810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7442CA"/>
    <w:multiLevelType w:val="hybridMultilevel"/>
    <w:tmpl w:val="0E9CC6A4"/>
    <w:lvl w:ilvl="0" w:tplc="F6F4887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4F372B"/>
    <w:multiLevelType w:val="hybridMultilevel"/>
    <w:tmpl w:val="7264D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F72E5E"/>
    <w:multiLevelType w:val="hybridMultilevel"/>
    <w:tmpl w:val="83E43578"/>
    <w:lvl w:ilvl="0" w:tplc="5D422C1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0F5139"/>
    <w:multiLevelType w:val="hybridMultilevel"/>
    <w:tmpl w:val="88629A20"/>
    <w:lvl w:ilvl="0" w:tplc="00000001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606C20"/>
    <w:multiLevelType w:val="hybridMultilevel"/>
    <w:tmpl w:val="B62EACB6"/>
    <w:lvl w:ilvl="0" w:tplc="764CDE4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8F459B"/>
    <w:multiLevelType w:val="hybridMultilevel"/>
    <w:tmpl w:val="CF848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35525C"/>
    <w:multiLevelType w:val="hybridMultilevel"/>
    <w:tmpl w:val="D070E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D39A2"/>
    <w:multiLevelType w:val="hybridMultilevel"/>
    <w:tmpl w:val="3B907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F65EF7"/>
    <w:multiLevelType w:val="hybridMultilevel"/>
    <w:tmpl w:val="E102A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00759D"/>
    <w:multiLevelType w:val="hybridMultilevel"/>
    <w:tmpl w:val="A40A8352"/>
    <w:lvl w:ilvl="0" w:tplc="A2F4FF7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E11216"/>
    <w:multiLevelType w:val="hybridMultilevel"/>
    <w:tmpl w:val="06A8A3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2E366F5"/>
    <w:multiLevelType w:val="hybridMultilevel"/>
    <w:tmpl w:val="D5687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784016"/>
    <w:multiLevelType w:val="hybridMultilevel"/>
    <w:tmpl w:val="8E3AC414"/>
    <w:lvl w:ilvl="0" w:tplc="F6D4ACFA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8E01BD"/>
    <w:multiLevelType w:val="hybridMultilevel"/>
    <w:tmpl w:val="55BA3E48"/>
    <w:lvl w:ilvl="0" w:tplc="88FCA99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AD12D2"/>
    <w:multiLevelType w:val="hybridMultilevel"/>
    <w:tmpl w:val="62527ABA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2" w15:restartNumberingAfterBreak="0">
    <w:nsid w:val="682A715A"/>
    <w:multiLevelType w:val="hybridMultilevel"/>
    <w:tmpl w:val="BF00E2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6A272FD1"/>
    <w:multiLevelType w:val="hybridMultilevel"/>
    <w:tmpl w:val="544A2BE2"/>
    <w:lvl w:ilvl="0" w:tplc="8136836A">
      <w:start w:val="9"/>
      <w:numFmt w:val="decimal"/>
      <w:lvlText w:val="%1."/>
      <w:lvlJc w:val="left"/>
      <w:pPr>
        <w:ind w:left="1004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EF2E83"/>
    <w:multiLevelType w:val="hybridMultilevel"/>
    <w:tmpl w:val="40A0A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DF57FD"/>
    <w:multiLevelType w:val="hybridMultilevel"/>
    <w:tmpl w:val="846CC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C65738"/>
    <w:multiLevelType w:val="hybridMultilevel"/>
    <w:tmpl w:val="7A26A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F43F6B"/>
    <w:multiLevelType w:val="hybridMultilevel"/>
    <w:tmpl w:val="66066E54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F24684"/>
    <w:multiLevelType w:val="hybridMultilevel"/>
    <w:tmpl w:val="D0025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587D0A"/>
    <w:multiLevelType w:val="hybridMultilevel"/>
    <w:tmpl w:val="6958E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0D7A4A"/>
    <w:multiLevelType w:val="hybridMultilevel"/>
    <w:tmpl w:val="F2F43FDE"/>
    <w:lvl w:ilvl="0" w:tplc="5D422C1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440EBD"/>
    <w:multiLevelType w:val="hybridMultilevel"/>
    <w:tmpl w:val="1514E5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E36C38"/>
    <w:multiLevelType w:val="hybridMultilevel"/>
    <w:tmpl w:val="DA64A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FF6101"/>
    <w:multiLevelType w:val="hybridMultilevel"/>
    <w:tmpl w:val="CA1624D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7F692556"/>
    <w:multiLevelType w:val="hybridMultilevel"/>
    <w:tmpl w:val="FA2E6B12"/>
    <w:lvl w:ilvl="0" w:tplc="72FA5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EB3E53"/>
    <w:multiLevelType w:val="hybridMultilevel"/>
    <w:tmpl w:val="C62C0B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"/>
  </w:num>
  <w:num w:numId="3">
    <w:abstractNumId w:val="1"/>
  </w:num>
  <w:num w:numId="4">
    <w:abstractNumId w:val="64"/>
  </w:num>
  <w:num w:numId="5">
    <w:abstractNumId w:val="48"/>
  </w:num>
  <w:num w:numId="6">
    <w:abstractNumId w:val="18"/>
  </w:num>
  <w:num w:numId="7">
    <w:abstractNumId w:val="33"/>
  </w:num>
  <w:num w:numId="8">
    <w:abstractNumId w:val="24"/>
  </w:num>
  <w:num w:numId="9">
    <w:abstractNumId w:val="62"/>
  </w:num>
  <w:num w:numId="10">
    <w:abstractNumId w:val="57"/>
  </w:num>
  <w:num w:numId="11">
    <w:abstractNumId w:val="29"/>
  </w:num>
  <w:num w:numId="12">
    <w:abstractNumId w:val="12"/>
  </w:num>
  <w:num w:numId="13">
    <w:abstractNumId w:val="45"/>
  </w:num>
  <w:num w:numId="14">
    <w:abstractNumId w:val="43"/>
  </w:num>
  <w:num w:numId="15">
    <w:abstractNumId w:val="35"/>
  </w:num>
  <w:num w:numId="16">
    <w:abstractNumId w:val="63"/>
  </w:num>
  <w:num w:numId="17">
    <w:abstractNumId w:val="44"/>
  </w:num>
  <w:num w:numId="18">
    <w:abstractNumId w:val="39"/>
  </w:num>
  <w:num w:numId="19">
    <w:abstractNumId w:val="49"/>
  </w:num>
  <w:num w:numId="20">
    <w:abstractNumId w:val="7"/>
  </w:num>
  <w:num w:numId="21">
    <w:abstractNumId w:val="58"/>
  </w:num>
  <w:num w:numId="22">
    <w:abstractNumId w:val="61"/>
  </w:num>
  <w:num w:numId="23">
    <w:abstractNumId w:val="56"/>
  </w:num>
  <w:num w:numId="24">
    <w:abstractNumId w:val="5"/>
  </w:num>
  <w:num w:numId="25">
    <w:abstractNumId w:val="8"/>
  </w:num>
  <w:num w:numId="26">
    <w:abstractNumId w:val="27"/>
  </w:num>
  <w:num w:numId="27">
    <w:abstractNumId w:val="54"/>
  </w:num>
  <w:num w:numId="28">
    <w:abstractNumId w:val="9"/>
  </w:num>
  <w:num w:numId="29">
    <w:abstractNumId w:val="30"/>
  </w:num>
  <w:num w:numId="30">
    <w:abstractNumId w:val="14"/>
  </w:num>
  <w:num w:numId="31">
    <w:abstractNumId w:val="6"/>
  </w:num>
  <w:num w:numId="32">
    <w:abstractNumId w:val="40"/>
  </w:num>
  <w:num w:numId="33">
    <w:abstractNumId w:val="55"/>
  </w:num>
  <w:num w:numId="34">
    <w:abstractNumId w:val="60"/>
  </w:num>
  <w:num w:numId="35">
    <w:abstractNumId w:val="28"/>
  </w:num>
  <w:num w:numId="36">
    <w:abstractNumId w:val="10"/>
  </w:num>
  <w:num w:numId="37">
    <w:abstractNumId w:val="13"/>
  </w:num>
  <w:num w:numId="38">
    <w:abstractNumId w:val="11"/>
  </w:num>
  <w:num w:numId="39">
    <w:abstractNumId w:val="52"/>
  </w:num>
  <w:num w:numId="40">
    <w:abstractNumId w:val="23"/>
  </w:num>
  <w:num w:numId="41">
    <w:abstractNumId w:val="51"/>
  </w:num>
  <w:num w:numId="42">
    <w:abstractNumId w:val="17"/>
  </w:num>
  <w:num w:numId="43">
    <w:abstractNumId w:val="47"/>
  </w:num>
  <w:num w:numId="44">
    <w:abstractNumId w:val="59"/>
  </w:num>
  <w:num w:numId="45">
    <w:abstractNumId w:val="19"/>
  </w:num>
  <w:num w:numId="46">
    <w:abstractNumId w:val="21"/>
  </w:num>
  <w:num w:numId="47">
    <w:abstractNumId w:val="16"/>
  </w:num>
  <w:num w:numId="48">
    <w:abstractNumId w:val="2"/>
  </w:num>
  <w:num w:numId="49">
    <w:abstractNumId w:val="50"/>
  </w:num>
  <w:num w:numId="50">
    <w:abstractNumId w:val="65"/>
  </w:num>
  <w:num w:numId="51">
    <w:abstractNumId w:val="36"/>
  </w:num>
  <w:num w:numId="52">
    <w:abstractNumId w:val="34"/>
  </w:num>
  <w:num w:numId="53">
    <w:abstractNumId w:val="20"/>
  </w:num>
  <w:num w:numId="54">
    <w:abstractNumId w:val="37"/>
  </w:num>
  <w:num w:numId="55">
    <w:abstractNumId w:val="46"/>
  </w:num>
  <w:num w:numId="56">
    <w:abstractNumId w:val="4"/>
  </w:num>
  <w:num w:numId="57">
    <w:abstractNumId w:val="15"/>
  </w:num>
  <w:num w:numId="58">
    <w:abstractNumId w:val="22"/>
  </w:num>
  <w:num w:numId="59">
    <w:abstractNumId w:val="25"/>
  </w:num>
  <w:num w:numId="60">
    <w:abstractNumId w:val="38"/>
  </w:num>
  <w:num w:numId="61">
    <w:abstractNumId w:val="41"/>
  </w:num>
  <w:num w:numId="62">
    <w:abstractNumId w:val="32"/>
  </w:num>
  <w:num w:numId="63">
    <w:abstractNumId w:val="26"/>
  </w:num>
  <w:num w:numId="64">
    <w:abstractNumId w:val="31"/>
  </w:num>
  <w:num w:numId="65">
    <w:abstractNumId w:val="0"/>
  </w:num>
  <w:num w:numId="66">
    <w:abstractNumId w:val="5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DF6"/>
    <w:rsid w:val="00000545"/>
    <w:rsid w:val="00001B8B"/>
    <w:rsid w:val="00002289"/>
    <w:rsid w:val="00003D3B"/>
    <w:rsid w:val="0000408A"/>
    <w:rsid w:val="00004B7D"/>
    <w:rsid w:val="00005657"/>
    <w:rsid w:val="000058DC"/>
    <w:rsid w:val="00005E13"/>
    <w:rsid w:val="00007C35"/>
    <w:rsid w:val="000118E8"/>
    <w:rsid w:val="0001228A"/>
    <w:rsid w:val="00014387"/>
    <w:rsid w:val="00017E46"/>
    <w:rsid w:val="00023069"/>
    <w:rsid w:val="00024210"/>
    <w:rsid w:val="000244AD"/>
    <w:rsid w:val="0002548C"/>
    <w:rsid w:val="00025942"/>
    <w:rsid w:val="0002631A"/>
    <w:rsid w:val="0002785F"/>
    <w:rsid w:val="00027FE4"/>
    <w:rsid w:val="00033621"/>
    <w:rsid w:val="00034720"/>
    <w:rsid w:val="000350A9"/>
    <w:rsid w:val="00035C79"/>
    <w:rsid w:val="000362B5"/>
    <w:rsid w:val="00036304"/>
    <w:rsid w:val="00037F98"/>
    <w:rsid w:val="000407C9"/>
    <w:rsid w:val="00040C70"/>
    <w:rsid w:val="000435AE"/>
    <w:rsid w:val="000469D7"/>
    <w:rsid w:val="00047E87"/>
    <w:rsid w:val="000504A4"/>
    <w:rsid w:val="00052479"/>
    <w:rsid w:val="0005341D"/>
    <w:rsid w:val="00053687"/>
    <w:rsid w:val="00054668"/>
    <w:rsid w:val="00054A63"/>
    <w:rsid w:val="00060F8D"/>
    <w:rsid w:val="000619B5"/>
    <w:rsid w:val="00061C37"/>
    <w:rsid w:val="00064E59"/>
    <w:rsid w:val="00065DB5"/>
    <w:rsid w:val="00067935"/>
    <w:rsid w:val="00071A8C"/>
    <w:rsid w:val="00072EAE"/>
    <w:rsid w:val="00075A6A"/>
    <w:rsid w:val="0007605E"/>
    <w:rsid w:val="0007628D"/>
    <w:rsid w:val="00077209"/>
    <w:rsid w:val="00077ECD"/>
    <w:rsid w:val="00080240"/>
    <w:rsid w:val="00081368"/>
    <w:rsid w:val="000816CA"/>
    <w:rsid w:val="000823FB"/>
    <w:rsid w:val="00082E6E"/>
    <w:rsid w:val="00083928"/>
    <w:rsid w:val="00084823"/>
    <w:rsid w:val="00086A2E"/>
    <w:rsid w:val="00086B32"/>
    <w:rsid w:val="00090F1F"/>
    <w:rsid w:val="00092B26"/>
    <w:rsid w:val="00095151"/>
    <w:rsid w:val="000962C7"/>
    <w:rsid w:val="00096A70"/>
    <w:rsid w:val="00096F9B"/>
    <w:rsid w:val="00097507"/>
    <w:rsid w:val="000A0400"/>
    <w:rsid w:val="000A3700"/>
    <w:rsid w:val="000A3CAC"/>
    <w:rsid w:val="000A5890"/>
    <w:rsid w:val="000A6AE5"/>
    <w:rsid w:val="000A760A"/>
    <w:rsid w:val="000B25D3"/>
    <w:rsid w:val="000B2B72"/>
    <w:rsid w:val="000B368F"/>
    <w:rsid w:val="000B3904"/>
    <w:rsid w:val="000B3A6B"/>
    <w:rsid w:val="000B4E8D"/>
    <w:rsid w:val="000B50DF"/>
    <w:rsid w:val="000B5B60"/>
    <w:rsid w:val="000B6BB1"/>
    <w:rsid w:val="000B764C"/>
    <w:rsid w:val="000C0049"/>
    <w:rsid w:val="000C1FB5"/>
    <w:rsid w:val="000C247D"/>
    <w:rsid w:val="000C2605"/>
    <w:rsid w:val="000C2F09"/>
    <w:rsid w:val="000C506A"/>
    <w:rsid w:val="000C5D22"/>
    <w:rsid w:val="000C7EFB"/>
    <w:rsid w:val="000D088B"/>
    <w:rsid w:val="000D09CA"/>
    <w:rsid w:val="000D1915"/>
    <w:rsid w:val="000D1EF8"/>
    <w:rsid w:val="000D7645"/>
    <w:rsid w:val="000E3D7E"/>
    <w:rsid w:val="000E41F7"/>
    <w:rsid w:val="000E5BAF"/>
    <w:rsid w:val="000E7F7E"/>
    <w:rsid w:val="000F2AB2"/>
    <w:rsid w:val="000F3064"/>
    <w:rsid w:val="000F306E"/>
    <w:rsid w:val="000F32CD"/>
    <w:rsid w:val="000F35DF"/>
    <w:rsid w:val="000F558E"/>
    <w:rsid w:val="000F5817"/>
    <w:rsid w:val="000F611A"/>
    <w:rsid w:val="000F7FD2"/>
    <w:rsid w:val="001001F4"/>
    <w:rsid w:val="00100D71"/>
    <w:rsid w:val="00101569"/>
    <w:rsid w:val="00101D92"/>
    <w:rsid w:val="001068A9"/>
    <w:rsid w:val="001079FA"/>
    <w:rsid w:val="0011194E"/>
    <w:rsid w:val="00112218"/>
    <w:rsid w:val="00113473"/>
    <w:rsid w:val="00113C62"/>
    <w:rsid w:val="00114FA7"/>
    <w:rsid w:val="001150F1"/>
    <w:rsid w:val="0012056E"/>
    <w:rsid w:val="00120F0A"/>
    <w:rsid w:val="0012193E"/>
    <w:rsid w:val="00121D78"/>
    <w:rsid w:val="00122284"/>
    <w:rsid w:val="00124D19"/>
    <w:rsid w:val="001251A5"/>
    <w:rsid w:val="00125EA1"/>
    <w:rsid w:val="00130367"/>
    <w:rsid w:val="001306F3"/>
    <w:rsid w:val="00131684"/>
    <w:rsid w:val="0013260A"/>
    <w:rsid w:val="00136F1C"/>
    <w:rsid w:val="001404A1"/>
    <w:rsid w:val="00140C0D"/>
    <w:rsid w:val="00140D87"/>
    <w:rsid w:val="0014151A"/>
    <w:rsid w:val="00141C83"/>
    <w:rsid w:val="00141D0D"/>
    <w:rsid w:val="00143A2A"/>
    <w:rsid w:val="00146E28"/>
    <w:rsid w:val="00147731"/>
    <w:rsid w:val="00147FBE"/>
    <w:rsid w:val="001512DC"/>
    <w:rsid w:val="00151EE3"/>
    <w:rsid w:val="00156004"/>
    <w:rsid w:val="001610B2"/>
    <w:rsid w:val="0016117E"/>
    <w:rsid w:val="0016122F"/>
    <w:rsid w:val="001627D5"/>
    <w:rsid w:val="00164A77"/>
    <w:rsid w:val="001707D6"/>
    <w:rsid w:val="001725DE"/>
    <w:rsid w:val="00172B33"/>
    <w:rsid w:val="00173D1F"/>
    <w:rsid w:val="001804E2"/>
    <w:rsid w:val="001859E1"/>
    <w:rsid w:val="00186580"/>
    <w:rsid w:val="00194D18"/>
    <w:rsid w:val="00197712"/>
    <w:rsid w:val="001A0F99"/>
    <w:rsid w:val="001A23F4"/>
    <w:rsid w:val="001A23F8"/>
    <w:rsid w:val="001A3E77"/>
    <w:rsid w:val="001A48B9"/>
    <w:rsid w:val="001A5BB3"/>
    <w:rsid w:val="001A717D"/>
    <w:rsid w:val="001B0033"/>
    <w:rsid w:val="001B212A"/>
    <w:rsid w:val="001B3CBA"/>
    <w:rsid w:val="001B3E00"/>
    <w:rsid w:val="001B4DFC"/>
    <w:rsid w:val="001B4E33"/>
    <w:rsid w:val="001B5BEE"/>
    <w:rsid w:val="001B64F8"/>
    <w:rsid w:val="001B6956"/>
    <w:rsid w:val="001B791A"/>
    <w:rsid w:val="001C1AFC"/>
    <w:rsid w:val="001C21D0"/>
    <w:rsid w:val="001C4AAC"/>
    <w:rsid w:val="001C5C11"/>
    <w:rsid w:val="001C61BA"/>
    <w:rsid w:val="001C7435"/>
    <w:rsid w:val="001C7F68"/>
    <w:rsid w:val="001D1D98"/>
    <w:rsid w:val="001D223C"/>
    <w:rsid w:val="001D22A3"/>
    <w:rsid w:val="001D3362"/>
    <w:rsid w:val="001D342A"/>
    <w:rsid w:val="001D356F"/>
    <w:rsid w:val="001D3FFE"/>
    <w:rsid w:val="001D6AA0"/>
    <w:rsid w:val="001E0934"/>
    <w:rsid w:val="001E09D0"/>
    <w:rsid w:val="001E212C"/>
    <w:rsid w:val="001E2F9B"/>
    <w:rsid w:val="001E54E8"/>
    <w:rsid w:val="001E741F"/>
    <w:rsid w:val="001E757F"/>
    <w:rsid w:val="001E7898"/>
    <w:rsid w:val="001F1876"/>
    <w:rsid w:val="001F32DD"/>
    <w:rsid w:val="00203451"/>
    <w:rsid w:val="00203ED4"/>
    <w:rsid w:val="002045F1"/>
    <w:rsid w:val="002071FB"/>
    <w:rsid w:val="00214FD8"/>
    <w:rsid w:val="002159C5"/>
    <w:rsid w:val="00216510"/>
    <w:rsid w:val="00216545"/>
    <w:rsid w:val="00216557"/>
    <w:rsid w:val="00217550"/>
    <w:rsid w:val="002222E3"/>
    <w:rsid w:val="00222B33"/>
    <w:rsid w:val="002250D7"/>
    <w:rsid w:val="002264C1"/>
    <w:rsid w:val="0023122E"/>
    <w:rsid w:val="002322B8"/>
    <w:rsid w:val="002346CA"/>
    <w:rsid w:val="00235279"/>
    <w:rsid w:val="002363E4"/>
    <w:rsid w:val="002373A6"/>
    <w:rsid w:val="0023748E"/>
    <w:rsid w:val="00237BE8"/>
    <w:rsid w:val="002457EF"/>
    <w:rsid w:val="00247C91"/>
    <w:rsid w:val="002501C3"/>
    <w:rsid w:val="00251A31"/>
    <w:rsid w:val="00251C58"/>
    <w:rsid w:val="00254231"/>
    <w:rsid w:val="00256D6B"/>
    <w:rsid w:val="00261459"/>
    <w:rsid w:val="00261A21"/>
    <w:rsid w:val="0026361B"/>
    <w:rsid w:val="00264B3A"/>
    <w:rsid w:val="00265E65"/>
    <w:rsid w:val="00266F3E"/>
    <w:rsid w:val="002715E5"/>
    <w:rsid w:val="00273B4D"/>
    <w:rsid w:val="00274223"/>
    <w:rsid w:val="00274973"/>
    <w:rsid w:val="00275642"/>
    <w:rsid w:val="00277C0C"/>
    <w:rsid w:val="0028421C"/>
    <w:rsid w:val="002844B0"/>
    <w:rsid w:val="0028522A"/>
    <w:rsid w:val="00290EA7"/>
    <w:rsid w:val="0029162F"/>
    <w:rsid w:val="00292299"/>
    <w:rsid w:val="00293154"/>
    <w:rsid w:val="00294E2A"/>
    <w:rsid w:val="00295054"/>
    <w:rsid w:val="00296440"/>
    <w:rsid w:val="002966EA"/>
    <w:rsid w:val="002A37E3"/>
    <w:rsid w:val="002A3D2A"/>
    <w:rsid w:val="002A3FBD"/>
    <w:rsid w:val="002A5D3F"/>
    <w:rsid w:val="002A687F"/>
    <w:rsid w:val="002A7A60"/>
    <w:rsid w:val="002B08BE"/>
    <w:rsid w:val="002B18D7"/>
    <w:rsid w:val="002B2608"/>
    <w:rsid w:val="002B2D34"/>
    <w:rsid w:val="002B469C"/>
    <w:rsid w:val="002B7050"/>
    <w:rsid w:val="002B79FD"/>
    <w:rsid w:val="002C089A"/>
    <w:rsid w:val="002C10DC"/>
    <w:rsid w:val="002D51EE"/>
    <w:rsid w:val="002D5699"/>
    <w:rsid w:val="002D612C"/>
    <w:rsid w:val="002D63F8"/>
    <w:rsid w:val="002D7442"/>
    <w:rsid w:val="002D7D5E"/>
    <w:rsid w:val="002E0243"/>
    <w:rsid w:val="002E037E"/>
    <w:rsid w:val="002E04F5"/>
    <w:rsid w:val="002E092E"/>
    <w:rsid w:val="002E0FEB"/>
    <w:rsid w:val="002E3BB8"/>
    <w:rsid w:val="002E75EF"/>
    <w:rsid w:val="002F45E1"/>
    <w:rsid w:val="002F4B7F"/>
    <w:rsid w:val="003005F6"/>
    <w:rsid w:val="0030295E"/>
    <w:rsid w:val="00303D04"/>
    <w:rsid w:val="003110DB"/>
    <w:rsid w:val="003210A5"/>
    <w:rsid w:val="003215C6"/>
    <w:rsid w:val="00324428"/>
    <w:rsid w:val="0032690C"/>
    <w:rsid w:val="00326FE7"/>
    <w:rsid w:val="003311E3"/>
    <w:rsid w:val="0033441A"/>
    <w:rsid w:val="003344DD"/>
    <w:rsid w:val="003362EB"/>
    <w:rsid w:val="00337B7D"/>
    <w:rsid w:val="003403BE"/>
    <w:rsid w:val="00340766"/>
    <w:rsid w:val="00341E5B"/>
    <w:rsid w:val="003458AC"/>
    <w:rsid w:val="00350809"/>
    <w:rsid w:val="00351279"/>
    <w:rsid w:val="00353A28"/>
    <w:rsid w:val="0035401E"/>
    <w:rsid w:val="00354109"/>
    <w:rsid w:val="003546FD"/>
    <w:rsid w:val="00357581"/>
    <w:rsid w:val="003601D3"/>
    <w:rsid w:val="00361232"/>
    <w:rsid w:val="00362228"/>
    <w:rsid w:val="00364C4C"/>
    <w:rsid w:val="00365381"/>
    <w:rsid w:val="003664FC"/>
    <w:rsid w:val="003677A0"/>
    <w:rsid w:val="00367915"/>
    <w:rsid w:val="00370B7D"/>
    <w:rsid w:val="00373684"/>
    <w:rsid w:val="00374D6E"/>
    <w:rsid w:val="0037530F"/>
    <w:rsid w:val="003767B5"/>
    <w:rsid w:val="003775CB"/>
    <w:rsid w:val="00380EAA"/>
    <w:rsid w:val="003812B1"/>
    <w:rsid w:val="00382D64"/>
    <w:rsid w:val="00384B9F"/>
    <w:rsid w:val="00386ADD"/>
    <w:rsid w:val="00390F76"/>
    <w:rsid w:val="00393C66"/>
    <w:rsid w:val="00394F1B"/>
    <w:rsid w:val="003A0D35"/>
    <w:rsid w:val="003A1BB8"/>
    <w:rsid w:val="003A2BA9"/>
    <w:rsid w:val="003A384B"/>
    <w:rsid w:val="003A44B0"/>
    <w:rsid w:val="003B0F8D"/>
    <w:rsid w:val="003B15E7"/>
    <w:rsid w:val="003B1B83"/>
    <w:rsid w:val="003B1C8E"/>
    <w:rsid w:val="003B2F01"/>
    <w:rsid w:val="003B3F7B"/>
    <w:rsid w:val="003B4CA6"/>
    <w:rsid w:val="003B5917"/>
    <w:rsid w:val="003C07B5"/>
    <w:rsid w:val="003C3DF5"/>
    <w:rsid w:val="003C4BEB"/>
    <w:rsid w:val="003C519F"/>
    <w:rsid w:val="003C5452"/>
    <w:rsid w:val="003C6EC2"/>
    <w:rsid w:val="003C71D9"/>
    <w:rsid w:val="003C7EA7"/>
    <w:rsid w:val="003D1257"/>
    <w:rsid w:val="003D14FB"/>
    <w:rsid w:val="003D29B2"/>
    <w:rsid w:val="003D3045"/>
    <w:rsid w:val="003D65C0"/>
    <w:rsid w:val="003D7EC2"/>
    <w:rsid w:val="003E0DE1"/>
    <w:rsid w:val="003E165E"/>
    <w:rsid w:val="003E1AB8"/>
    <w:rsid w:val="003E1CEF"/>
    <w:rsid w:val="003E1E66"/>
    <w:rsid w:val="003E29CB"/>
    <w:rsid w:val="003E45F4"/>
    <w:rsid w:val="003E729D"/>
    <w:rsid w:val="003F4D27"/>
    <w:rsid w:val="003F5056"/>
    <w:rsid w:val="003F654C"/>
    <w:rsid w:val="003F6A9C"/>
    <w:rsid w:val="00401695"/>
    <w:rsid w:val="00401E89"/>
    <w:rsid w:val="00402A68"/>
    <w:rsid w:val="00403542"/>
    <w:rsid w:val="00403872"/>
    <w:rsid w:val="0040402E"/>
    <w:rsid w:val="004047B7"/>
    <w:rsid w:val="004054A8"/>
    <w:rsid w:val="00405B39"/>
    <w:rsid w:val="00406C38"/>
    <w:rsid w:val="00411E09"/>
    <w:rsid w:val="00412B79"/>
    <w:rsid w:val="004135D4"/>
    <w:rsid w:val="00415615"/>
    <w:rsid w:val="00417594"/>
    <w:rsid w:val="004178A1"/>
    <w:rsid w:val="0042440A"/>
    <w:rsid w:val="0042449A"/>
    <w:rsid w:val="00424906"/>
    <w:rsid w:val="00424CC4"/>
    <w:rsid w:val="0042609C"/>
    <w:rsid w:val="00426107"/>
    <w:rsid w:val="0042798A"/>
    <w:rsid w:val="00430D85"/>
    <w:rsid w:val="00433044"/>
    <w:rsid w:val="004335AE"/>
    <w:rsid w:val="00434D3B"/>
    <w:rsid w:val="004369F5"/>
    <w:rsid w:val="004402D3"/>
    <w:rsid w:val="004414FF"/>
    <w:rsid w:val="00441865"/>
    <w:rsid w:val="0044292F"/>
    <w:rsid w:val="00443382"/>
    <w:rsid w:val="004433A2"/>
    <w:rsid w:val="004447F4"/>
    <w:rsid w:val="00446633"/>
    <w:rsid w:val="0044709A"/>
    <w:rsid w:val="0044756C"/>
    <w:rsid w:val="00447759"/>
    <w:rsid w:val="00450474"/>
    <w:rsid w:val="0045247A"/>
    <w:rsid w:val="00453A5F"/>
    <w:rsid w:val="00453D34"/>
    <w:rsid w:val="00454248"/>
    <w:rsid w:val="00455684"/>
    <w:rsid w:val="004563DD"/>
    <w:rsid w:val="00456A94"/>
    <w:rsid w:val="0045787D"/>
    <w:rsid w:val="0046159B"/>
    <w:rsid w:val="00462CA2"/>
    <w:rsid w:val="0046395B"/>
    <w:rsid w:val="00467685"/>
    <w:rsid w:val="0046782B"/>
    <w:rsid w:val="0047168B"/>
    <w:rsid w:val="00477423"/>
    <w:rsid w:val="00480548"/>
    <w:rsid w:val="00483206"/>
    <w:rsid w:val="00485403"/>
    <w:rsid w:val="0048548F"/>
    <w:rsid w:val="00485CDF"/>
    <w:rsid w:val="00485E4C"/>
    <w:rsid w:val="0048638C"/>
    <w:rsid w:val="00486A35"/>
    <w:rsid w:val="00487AAD"/>
    <w:rsid w:val="00490F43"/>
    <w:rsid w:val="00492BE2"/>
    <w:rsid w:val="004938AF"/>
    <w:rsid w:val="00494F97"/>
    <w:rsid w:val="00495326"/>
    <w:rsid w:val="004964A1"/>
    <w:rsid w:val="004A0DB8"/>
    <w:rsid w:val="004A17CC"/>
    <w:rsid w:val="004A1F5A"/>
    <w:rsid w:val="004A25D7"/>
    <w:rsid w:val="004A2817"/>
    <w:rsid w:val="004A33CD"/>
    <w:rsid w:val="004A3C3D"/>
    <w:rsid w:val="004A4035"/>
    <w:rsid w:val="004A5AA8"/>
    <w:rsid w:val="004A6E35"/>
    <w:rsid w:val="004A7422"/>
    <w:rsid w:val="004A764F"/>
    <w:rsid w:val="004A7780"/>
    <w:rsid w:val="004B1037"/>
    <w:rsid w:val="004B1E3F"/>
    <w:rsid w:val="004B36C4"/>
    <w:rsid w:val="004B46A7"/>
    <w:rsid w:val="004B4AC6"/>
    <w:rsid w:val="004B66ED"/>
    <w:rsid w:val="004B69A2"/>
    <w:rsid w:val="004B72E7"/>
    <w:rsid w:val="004B7BDF"/>
    <w:rsid w:val="004C1327"/>
    <w:rsid w:val="004C1696"/>
    <w:rsid w:val="004C16BB"/>
    <w:rsid w:val="004C2A75"/>
    <w:rsid w:val="004C438A"/>
    <w:rsid w:val="004C4595"/>
    <w:rsid w:val="004C4E0D"/>
    <w:rsid w:val="004D0696"/>
    <w:rsid w:val="004D1370"/>
    <w:rsid w:val="004D14E2"/>
    <w:rsid w:val="004D185B"/>
    <w:rsid w:val="004D1E5B"/>
    <w:rsid w:val="004D3E27"/>
    <w:rsid w:val="004D59C2"/>
    <w:rsid w:val="004D62EF"/>
    <w:rsid w:val="004D6B4E"/>
    <w:rsid w:val="004D71CF"/>
    <w:rsid w:val="004D7750"/>
    <w:rsid w:val="004E1958"/>
    <w:rsid w:val="004E1AF1"/>
    <w:rsid w:val="004E3D6A"/>
    <w:rsid w:val="004E4F0E"/>
    <w:rsid w:val="004E5B46"/>
    <w:rsid w:val="004E6FA0"/>
    <w:rsid w:val="004E734A"/>
    <w:rsid w:val="004F2720"/>
    <w:rsid w:val="004F5B03"/>
    <w:rsid w:val="004F5DF6"/>
    <w:rsid w:val="004F620E"/>
    <w:rsid w:val="004F65D2"/>
    <w:rsid w:val="00500FF5"/>
    <w:rsid w:val="00503B9C"/>
    <w:rsid w:val="005047DE"/>
    <w:rsid w:val="005056CD"/>
    <w:rsid w:val="005066A1"/>
    <w:rsid w:val="00506C3E"/>
    <w:rsid w:val="00507582"/>
    <w:rsid w:val="00507600"/>
    <w:rsid w:val="005077C8"/>
    <w:rsid w:val="00507C42"/>
    <w:rsid w:val="005126E7"/>
    <w:rsid w:val="005138E8"/>
    <w:rsid w:val="00522C17"/>
    <w:rsid w:val="00522C2C"/>
    <w:rsid w:val="005276EE"/>
    <w:rsid w:val="005307A1"/>
    <w:rsid w:val="005341F5"/>
    <w:rsid w:val="0053491F"/>
    <w:rsid w:val="0053514D"/>
    <w:rsid w:val="00536C3E"/>
    <w:rsid w:val="00537621"/>
    <w:rsid w:val="00542E9E"/>
    <w:rsid w:val="00543A54"/>
    <w:rsid w:val="00543ACE"/>
    <w:rsid w:val="00545104"/>
    <w:rsid w:val="00546BEF"/>
    <w:rsid w:val="005523D0"/>
    <w:rsid w:val="00552591"/>
    <w:rsid w:val="00557A06"/>
    <w:rsid w:val="00557E70"/>
    <w:rsid w:val="00562CE6"/>
    <w:rsid w:val="0056395E"/>
    <w:rsid w:val="00565DB7"/>
    <w:rsid w:val="00570F64"/>
    <w:rsid w:val="00572521"/>
    <w:rsid w:val="00574DF8"/>
    <w:rsid w:val="00580164"/>
    <w:rsid w:val="005802FB"/>
    <w:rsid w:val="00580C66"/>
    <w:rsid w:val="00583998"/>
    <w:rsid w:val="00583EB8"/>
    <w:rsid w:val="00584E08"/>
    <w:rsid w:val="00586DCB"/>
    <w:rsid w:val="00590DAA"/>
    <w:rsid w:val="00590E25"/>
    <w:rsid w:val="0059156F"/>
    <w:rsid w:val="005924DD"/>
    <w:rsid w:val="005926B0"/>
    <w:rsid w:val="00595C7F"/>
    <w:rsid w:val="00595CA5"/>
    <w:rsid w:val="0059650F"/>
    <w:rsid w:val="00597E78"/>
    <w:rsid w:val="005A31D9"/>
    <w:rsid w:val="005A6EDA"/>
    <w:rsid w:val="005B12D9"/>
    <w:rsid w:val="005B1565"/>
    <w:rsid w:val="005B2A1B"/>
    <w:rsid w:val="005B47BD"/>
    <w:rsid w:val="005B6568"/>
    <w:rsid w:val="005C134B"/>
    <w:rsid w:val="005C3BAA"/>
    <w:rsid w:val="005C686A"/>
    <w:rsid w:val="005D1D25"/>
    <w:rsid w:val="005D5768"/>
    <w:rsid w:val="005D5B02"/>
    <w:rsid w:val="005D5CE7"/>
    <w:rsid w:val="005D7ADC"/>
    <w:rsid w:val="005E09DC"/>
    <w:rsid w:val="005E0A78"/>
    <w:rsid w:val="005E0B7E"/>
    <w:rsid w:val="005E0F82"/>
    <w:rsid w:val="005E275B"/>
    <w:rsid w:val="005E4331"/>
    <w:rsid w:val="005E6A50"/>
    <w:rsid w:val="005E7960"/>
    <w:rsid w:val="005E7EAA"/>
    <w:rsid w:val="005E7FE4"/>
    <w:rsid w:val="005F0453"/>
    <w:rsid w:val="005F0972"/>
    <w:rsid w:val="005F382F"/>
    <w:rsid w:val="005F79E0"/>
    <w:rsid w:val="006002D1"/>
    <w:rsid w:val="0060140B"/>
    <w:rsid w:val="0060170F"/>
    <w:rsid w:val="006041D6"/>
    <w:rsid w:val="00606B99"/>
    <w:rsid w:val="00607F70"/>
    <w:rsid w:val="0061028A"/>
    <w:rsid w:val="00610614"/>
    <w:rsid w:val="00610867"/>
    <w:rsid w:val="00612F6F"/>
    <w:rsid w:val="00613646"/>
    <w:rsid w:val="0061419E"/>
    <w:rsid w:val="00615532"/>
    <w:rsid w:val="0061574F"/>
    <w:rsid w:val="00620389"/>
    <w:rsid w:val="00620828"/>
    <w:rsid w:val="006221D7"/>
    <w:rsid w:val="00623351"/>
    <w:rsid w:val="00623669"/>
    <w:rsid w:val="00623F35"/>
    <w:rsid w:val="0062518F"/>
    <w:rsid w:val="00625615"/>
    <w:rsid w:val="00625C29"/>
    <w:rsid w:val="0063166F"/>
    <w:rsid w:val="00631FCF"/>
    <w:rsid w:val="00632C62"/>
    <w:rsid w:val="00633387"/>
    <w:rsid w:val="00634056"/>
    <w:rsid w:val="006367B8"/>
    <w:rsid w:val="006372CF"/>
    <w:rsid w:val="00640373"/>
    <w:rsid w:val="006404AC"/>
    <w:rsid w:val="0064266D"/>
    <w:rsid w:val="006429C9"/>
    <w:rsid w:val="00642F1C"/>
    <w:rsid w:val="00643B85"/>
    <w:rsid w:val="0064454C"/>
    <w:rsid w:val="0064553D"/>
    <w:rsid w:val="00647A77"/>
    <w:rsid w:val="00651CBA"/>
    <w:rsid w:val="006536AD"/>
    <w:rsid w:val="00653E16"/>
    <w:rsid w:val="00656392"/>
    <w:rsid w:val="0065645E"/>
    <w:rsid w:val="00657A56"/>
    <w:rsid w:val="00657FE8"/>
    <w:rsid w:val="006616EC"/>
    <w:rsid w:val="0066226C"/>
    <w:rsid w:val="00662479"/>
    <w:rsid w:val="00662E26"/>
    <w:rsid w:val="006634B5"/>
    <w:rsid w:val="006640D6"/>
    <w:rsid w:val="00665BE3"/>
    <w:rsid w:val="00667626"/>
    <w:rsid w:val="00670EAC"/>
    <w:rsid w:val="006719F3"/>
    <w:rsid w:val="00671C70"/>
    <w:rsid w:val="006722C9"/>
    <w:rsid w:val="006732D0"/>
    <w:rsid w:val="00676ED2"/>
    <w:rsid w:val="00681804"/>
    <w:rsid w:val="00681997"/>
    <w:rsid w:val="00682A13"/>
    <w:rsid w:val="006837B5"/>
    <w:rsid w:val="0068559F"/>
    <w:rsid w:val="00686EC4"/>
    <w:rsid w:val="00687DB9"/>
    <w:rsid w:val="00687ED2"/>
    <w:rsid w:val="00690011"/>
    <w:rsid w:val="0069009F"/>
    <w:rsid w:val="00690F75"/>
    <w:rsid w:val="00692631"/>
    <w:rsid w:val="00693442"/>
    <w:rsid w:val="00693B16"/>
    <w:rsid w:val="006946CF"/>
    <w:rsid w:val="006957D5"/>
    <w:rsid w:val="00696A3B"/>
    <w:rsid w:val="00697830"/>
    <w:rsid w:val="006A6102"/>
    <w:rsid w:val="006A76F5"/>
    <w:rsid w:val="006A7F84"/>
    <w:rsid w:val="006B1804"/>
    <w:rsid w:val="006B3696"/>
    <w:rsid w:val="006B3C37"/>
    <w:rsid w:val="006B4449"/>
    <w:rsid w:val="006B4B36"/>
    <w:rsid w:val="006B5F34"/>
    <w:rsid w:val="006B62E7"/>
    <w:rsid w:val="006B7270"/>
    <w:rsid w:val="006C0ACD"/>
    <w:rsid w:val="006C1C20"/>
    <w:rsid w:val="006C451C"/>
    <w:rsid w:val="006C6E7A"/>
    <w:rsid w:val="006C74D3"/>
    <w:rsid w:val="006C7C9E"/>
    <w:rsid w:val="006D09DD"/>
    <w:rsid w:val="006D1CFB"/>
    <w:rsid w:val="006D1FE0"/>
    <w:rsid w:val="006D44E9"/>
    <w:rsid w:val="006D509B"/>
    <w:rsid w:val="006D62A6"/>
    <w:rsid w:val="006D6E58"/>
    <w:rsid w:val="006D7128"/>
    <w:rsid w:val="006E00A8"/>
    <w:rsid w:val="006E12F5"/>
    <w:rsid w:val="006E24A3"/>
    <w:rsid w:val="006E301A"/>
    <w:rsid w:val="006E3E12"/>
    <w:rsid w:val="006E601C"/>
    <w:rsid w:val="006E6A2B"/>
    <w:rsid w:val="006F16B0"/>
    <w:rsid w:val="006F34EE"/>
    <w:rsid w:val="006F391F"/>
    <w:rsid w:val="006F3F76"/>
    <w:rsid w:val="006F44CF"/>
    <w:rsid w:val="006F474A"/>
    <w:rsid w:val="006F476F"/>
    <w:rsid w:val="006F6576"/>
    <w:rsid w:val="006F6BCD"/>
    <w:rsid w:val="0070284E"/>
    <w:rsid w:val="00705587"/>
    <w:rsid w:val="00706ED0"/>
    <w:rsid w:val="00707A50"/>
    <w:rsid w:val="0071002C"/>
    <w:rsid w:val="00710F1A"/>
    <w:rsid w:val="007123FA"/>
    <w:rsid w:val="007127F7"/>
    <w:rsid w:val="007170E3"/>
    <w:rsid w:val="007212A4"/>
    <w:rsid w:val="00721DDE"/>
    <w:rsid w:val="00722139"/>
    <w:rsid w:val="00722DEE"/>
    <w:rsid w:val="00723B3B"/>
    <w:rsid w:val="00724C11"/>
    <w:rsid w:val="00730307"/>
    <w:rsid w:val="007309BF"/>
    <w:rsid w:val="0073163E"/>
    <w:rsid w:val="00734EE1"/>
    <w:rsid w:val="00734FE9"/>
    <w:rsid w:val="007373C8"/>
    <w:rsid w:val="00740597"/>
    <w:rsid w:val="007408DC"/>
    <w:rsid w:val="00743427"/>
    <w:rsid w:val="00744FF1"/>
    <w:rsid w:val="00747C62"/>
    <w:rsid w:val="00750CAE"/>
    <w:rsid w:val="00751907"/>
    <w:rsid w:val="00751E2D"/>
    <w:rsid w:val="00751F81"/>
    <w:rsid w:val="00753343"/>
    <w:rsid w:val="00753FD4"/>
    <w:rsid w:val="00755FD1"/>
    <w:rsid w:val="0076147B"/>
    <w:rsid w:val="00761F3D"/>
    <w:rsid w:val="0076204B"/>
    <w:rsid w:val="00762496"/>
    <w:rsid w:val="007645FC"/>
    <w:rsid w:val="0076550E"/>
    <w:rsid w:val="0077119B"/>
    <w:rsid w:val="007715EE"/>
    <w:rsid w:val="00772276"/>
    <w:rsid w:val="00775187"/>
    <w:rsid w:val="00776681"/>
    <w:rsid w:val="007844A7"/>
    <w:rsid w:val="00784809"/>
    <w:rsid w:val="00786215"/>
    <w:rsid w:val="00787DC8"/>
    <w:rsid w:val="00791C92"/>
    <w:rsid w:val="00792E75"/>
    <w:rsid w:val="0079368F"/>
    <w:rsid w:val="00793D64"/>
    <w:rsid w:val="00795B27"/>
    <w:rsid w:val="00795B99"/>
    <w:rsid w:val="00795D82"/>
    <w:rsid w:val="0079633C"/>
    <w:rsid w:val="007A1B24"/>
    <w:rsid w:val="007A1EED"/>
    <w:rsid w:val="007A3845"/>
    <w:rsid w:val="007A4988"/>
    <w:rsid w:val="007A4CA7"/>
    <w:rsid w:val="007A508D"/>
    <w:rsid w:val="007A686E"/>
    <w:rsid w:val="007A70B4"/>
    <w:rsid w:val="007A789C"/>
    <w:rsid w:val="007B0237"/>
    <w:rsid w:val="007B17A0"/>
    <w:rsid w:val="007B26D4"/>
    <w:rsid w:val="007B31C4"/>
    <w:rsid w:val="007B4569"/>
    <w:rsid w:val="007B73F3"/>
    <w:rsid w:val="007B7DAD"/>
    <w:rsid w:val="007C0307"/>
    <w:rsid w:val="007C1E66"/>
    <w:rsid w:val="007C2DC4"/>
    <w:rsid w:val="007C3237"/>
    <w:rsid w:val="007C437A"/>
    <w:rsid w:val="007C7AEC"/>
    <w:rsid w:val="007D0B4A"/>
    <w:rsid w:val="007D16FC"/>
    <w:rsid w:val="007D172A"/>
    <w:rsid w:val="007D29B7"/>
    <w:rsid w:val="007D308F"/>
    <w:rsid w:val="007D617A"/>
    <w:rsid w:val="007D62A9"/>
    <w:rsid w:val="007D761D"/>
    <w:rsid w:val="007D7878"/>
    <w:rsid w:val="007E0060"/>
    <w:rsid w:val="007E0856"/>
    <w:rsid w:val="007E0D11"/>
    <w:rsid w:val="007E22DB"/>
    <w:rsid w:val="007E33AD"/>
    <w:rsid w:val="007E5B98"/>
    <w:rsid w:val="007E66DC"/>
    <w:rsid w:val="007E6BB9"/>
    <w:rsid w:val="007F0D9D"/>
    <w:rsid w:val="007F2858"/>
    <w:rsid w:val="00800200"/>
    <w:rsid w:val="00801123"/>
    <w:rsid w:val="00801315"/>
    <w:rsid w:val="00801912"/>
    <w:rsid w:val="008035FA"/>
    <w:rsid w:val="0080420D"/>
    <w:rsid w:val="00805537"/>
    <w:rsid w:val="00812C88"/>
    <w:rsid w:val="00812D9C"/>
    <w:rsid w:val="008135BE"/>
    <w:rsid w:val="0081461B"/>
    <w:rsid w:val="00814F64"/>
    <w:rsid w:val="00816A93"/>
    <w:rsid w:val="00821CCD"/>
    <w:rsid w:val="00822B55"/>
    <w:rsid w:val="0082394B"/>
    <w:rsid w:val="008245B5"/>
    <w:rsid w:val="00825933"/>
    <w:rsid w:val="0082596F"/>
    <w:rsid w:val="00827679"/>
    <w:rsid w:val="008308AC"/>
    <w:rsid w:val="00830A32"/>
    <w:rsid w:val="0083273E"/>
    <w:rsid w:val="008358FC"/>
    <w:rsid w:val="00835D3B"/>
    <w:rsid w:val="008379D0"/>
    <w:rsid w:val="0084250A"/>
    <w:rsid w:val="00842934"/>
    <w:rsid w:val="00842A54"/>
    <w:rsid w:val="00842E52"/>
    <w:rsid w:val="00844048"/>
    <w:rsid w:val="008452C8"/>
    <w:rsid w:val="00845BD3"/>
    <w:rsid w:val="00847BDB"/>
    <w:rsid w:val="008518A6"/>
    <w:rsid w:val="008529D9"/>
    <w:rsid w:val="00854328"/>
    <w:rsid w:val="00857B2B"/>
    <w:rsid w:val="008601FB"/>
    <w:rsid w:val="0086034B"/>
    <w:rsid w:val="008608C3"/>
    <w:rsid w:val="00860CA6"/>
    <w:rsid w:val="00861C5C"/>
    <w:rsid w:val="00862356"/>
    <w:rsid w:val="00863E87"/>
    <w:rsid w:val="00865B35"/>
    <w:rsid w:val="00866205"/>
    <w:rsid w:val="008662CC"/>
    <w:rsid w:val="00867DDA"/>
    <w:rsid w:val="00867EC1"/>
    <w:rsid w:val="00873F22"/>
    <w:rsid w:val="00876448"/>
    <w:rsid w:val="00877D3E"/>
    <w:rsid w:val="008814CF"/>
    <w:rsid w:val="00881EC0"/>
    <w:rsid w:val="00884735"/>
    <w:rsid w:val="00884B96"/>
    <w:rsid w:val="00887CAB"/>
    <w:rsid w:val="0089011D"/>
    <w:rsid w:val="0089254A"/>
    <w:rsid w:val="00892870"/>
    <w:rsid w:val="0089321C"/>
    <w:rsid w:val="008939C3"/>
    <w:rsid w:val="00894442"/>
    <w:rsid w:val="00894D1E"/>
    <w:rsid w:val="008A1495"/>
    <w:rsid w:val="008A1963"/>
    <w:rsid w:val="008A29DE"/>
    <w:rsid w:val="008A318F"/>
    <w:rsid w:val="008A4080"/>
    <w:rsid w:val="008A47F5"/>
    <w:rsid w:val="008A5FEA"/>
    <w:rsid w:val="008A6194"/>
    <w:rsid w:val="008A772D"/>
    <w:rsid w:val="008B0D45"/>
    <w:rsid w:val="008B2882"/>
    <w:rsid w:val="008B2AA0"/>
    <w:rsid w:val="008B53C7"/>
    <w:rsid w:val="008B706A"/>
    <w:rsid w:val="008C0B4B"/>
    <w:rsid w:val="008C3B00"/>
    <w:rsid w:val="008C3BEA"/>
    <w:rsid w:val="008C3E6C"/>
    <w:rsid w:val="008C4461"/>
    <w:rsid w:val="008C6B1C"/>
    <w:rsid w:val="008C7041"/>
    <w:rsid w:val="008D0194"/>
    <w:rsid w:val="008D09C0"/>
    <w:rsid w:val="008D154F"/>
    <w:rsid w:val="008D2EEB"/>
    <w:rsid w:val="008D39FB"/>
    <w:rsid w:val="008D3D09"/>
    <w:rsid w:val="008D48FC"/>
    <w:rsid w:val="008D4E88"/>
    <w:rsid w:val="008D4FCA"/>
    <w:rsid w:val="008D545F"/>
    <w:rsid w:val="008D5A81"/>
    <w:rsid w:val="008E1A6D"/>
    <w:rsid w:val="008E24E0"/>
    <w:rsid w:val="008E3117"/>
    <w:rsid w:val="008E4013"/>
    <w:rsid w:val="008E5D6E"/>
    <w:rsid w:val="008E5DB6"/>
    <w:rsid w:val="008E5DF8"/>
    <w:rsid w:val="008E69A3"/>
    <w:rsid w:val="008E6EAA"/>
    <w:rsid w:val="008E6FA0"/>
    <w:rsid w:val="008F0BD1"/>
    <w:rsid w:val="008F1A96"/>
    <w:rsid w:val="008F449D"/>
    <w:rsid w:val="008F4884"/>
    <w:rsid w:val="008F4F0B"/>
    <w:rsid w:val="009046EF"/>
    <w:rsid w:val="0090524C"/>
    <w:rsid w:val="00905DFA"/>
    <w:rsid w:val="00906341"/>
    <w:rsid w:val="00906A82"/>
    <w:rsid w:val="00907583"/>
    <w:rsid w:val="00910AEE"/>
    <w:rsid w:val="0091234B"/>
    <w:rsid w:val="0091382F"/>
    <w:rsid w:val="00915B26"/>
    <w:rsid w:val="009170CF"/>
    <w:rsid w:val="00917BB2"/>
    <w:rsid w:val="00917FC3"/>
    <w:rsid w:val="0092054C"/>
    <w:rsid w:val="00920927"/>
    <w:rsid w:val="00920BA8"/>
    <w:rsid w:val="00920ED9"/>
    <w:rsid w:val="00923CED"/>
    <w:rsid w:val="009247D6"/>
    <w:rsid w:val="00924D43"/>
    <w:rsid w:val="0092615B"/>
    <w:rsid w:val="00930450"/>
    <w:rsid w:val="00930A17"/>
    <w:rsid w:val="009332B6"/>
    <w:rsid w:val="009336F6"/>
    <w:rsid w:val="00933F1E"/>
    <w:rsid w:val="009340BC"/>
    <w:rsid w:val="00936BF6"/>
    <w:rsid w:val="009402B9"/>
    <w:rsid w:val="009404B5"/>
    <w:rsid w:val="00942681"/>
    <w:rsid w:val="00943DCA"/>
    <w:rsid w:val="00945AAB"/>
    <w:rsid w:val="009471A3"/>
    <w:rsid w:val="00947FA2"/>
    <w:rsid w:val="00950C53"/>
    <w:rsid w:val="00952C69"/>
    <w:rsid w:val="00953926"/>
    <w:rsid w:val="00953B53"/>
    <w:rsid w:val="0096257B"/>
    <w:rsid w:val="009632D1"/>
    <w:rsid w:val="00965B35"/>
    <w:rsid w:val="00966CA9"/>
    <w:rsid w:val="00967956"/>
    <w:rsid w:val="009710DF"/>
    <w:rsid w:val="0097122D"/>
    <w:rsid w:val="009713CD"/>
    <w:rsid w:val="009732CA"/>
    <w:rsid w:val="009740BC"/>
    <w:rsid w:val="00977E7F"/>
    <w:rsid w:val="00980691"/>
    <w:rsid w:val="00985A35"/>
    <w:rsid w:val="009870BD"/>
    <w:rsid w:val="009874A5"/>
    <w:rsid w:val="00990213"/>
    <w:rsid w:val="0099620D"/>
    <w:rsid w:val="00997901"/>
    <w:rsid w:val="009A08CC"/>
    <w:rsid w:val="009A1AC8"/>
    <w:rsid w:val="009A2E09"/>
    <w:rsid w:val="009A3313"/>
    <w:rsid w:val="009A4588"/>
    <w:rsid w:val="009A4616"/>
    <w:rsid w:val="009A5234"/>
    <w:rsid w:val="009A5928"/>
    <w:rsid w:val="009A6400"/>
    <w:rsid w:val="009A669C"/>
    <w:rsid w:val="009A67DE"/>
    <w:rsid w:val="009A692D"/>
    <w:rsid w:val="009B28BB"/>
    <w:rsid w:val="009B580E"/>
    <w:rsid w:val="009C2324"/>
    <w:rsid w:val="009C3BEC"/>
    <w:rsid w:val="009C3F5F"/>
    <w:rsid w:val="009D05CB"/>
    <w:rsid w:val="009D10C5"/>
    <w:rsid w:val="009D16FF"/>
    <w:rsid w:val="009D3925"/>
    <w:rsid w:val="009D5AC4"/>
    <w:rsid w:val="009D62DB"/>
    <w:rsid w:val="009D6ABE"/>
    <w:rsid w:val="009E13F3"/>
    <w:rsid w:val="009E2C21"/>
    <w:rsid w:val="009E2DD3"/>
    <w:rsid w:val="009E706F"/>
    <w:rsid w:val="009F0055"/>
    <w:rsid w:val="009F09D5"/>
    <w:rsid w:val="009F0A99"/>
    <w:rsid w:val="009F3AF3"/>
    <w:rsid w:val="009F4B9A"/>
    <w:rsid w:val="009F7440"/>
    <w:rsid w:val="00A0023D"/>
    <w:rsid w:val="00A007A2"/>
    <w:rsid w:val="00A0412C"/>
    <w:rsid w:val="00A068E3"/>
    <w:rsid w:val="00A11348"/>
    <w:rsid w:val="00A142AD"/>
    <w:rsid w:val="00A146F7"/>
    <w:rsid w:val="00A1566B"/>
    <w:rsid w:val="00A15F32"/>
    <w:rsid w:val="00A16C3C"/>
    <w:rsid w:val="00A20B7F"/>
    <w:rsid w:val="00A213C4"/>
    <w:rsid w:val="00A224D8"/>
    <w:rsid w:val="00A23E23"/>
    <w:rsid w:val="00A24493"/>
    <w:rsid w:val="00A246D9"/>
    <w:rsid w:val="00A257D2"/>
    <w:rsid w:val="00A263F6"/>
    <w:rsid w:val="00A276E6"/>
    <w:rsid w:val="00A30A02"/>
    <w:rsid w:val="00A31E3F"/>
    <w:rsid w:val="00A32A78"/>
    <w:rsid w:val="00A34378"/>
    <w:rsid w:val="00A36E39"/>
    <w:rsid w:val="00A37D47"/>
    <w:rsid w:val="00A405D7"/>
    <w:rsid w:val="00A40791"/>
    <w:rsid w:val="00A409B9"/>
    <w:rsid w:val="00A40BB8"/>
    <w:rsid w:val="00A4116B"/>
    <w:rsid w:val="00A41215"/>
    <w:rsid w:val="00A44046"/>
    <w:rsid w:val="00A45C46"/>
    <w:rsid w:val="00A46ED5"/>
    <w:rsid w:val="00A477E2"/>
    <w:rsid w:val="00A47F17"/>
    <w:rsid w:val="00A50E99"/>
    <w:rsid w:val="00A514B2"/>
    <w:rsid w:val="00A52F21"/>
    <w:rsid w:val="00A54633"/>
    <w:rsid w:val="00A548F5"/>
    <w:rsid w:val="00A54FA6"/>
    <w:rsid w:val="00A55AF1"/>
    <w:rsid w:val="00A5663C"/>
    <w:rsid w:val="00A56CD4"/>
    <w:rsid w:val="00A57068"/>
    <w:rsid w:val="00A60F68"/>
    <w:rsid w:val="00A610A5"/>
    <w:rsid w:val="00A6136D"/>
    <w:rsid w:val="00A6188A"/>
    <w:rsid w:val="00A63024"/>
    <w:rsid w:val="00A63689"/>
    <w:rsid w:val="00A65887"/>
    <w:rsid w:val="00A66FCC"/>
    <w:rsid w:val="00A67A4D"/>
    <w:rsid w:val="00A720E6"/>
    <w:rsid w:val="00A72132"/>
    <w:rsid w:val="00A72888"/>
    <w:rsid w:val="00A769B1"/>
    <w:rsid w:val="00A76CB3"/>
    <w:rsid w:val="00A76FEE"/>
    <w:rsid w:val="00A774B9"/>
    <w:rsid w:val="00A859E8"/>
    <w:rsid w:val="00A85DD5"/>
    <w:rsid w:val="00A85E0B"/>
    <w:rsid w:val="00A914A4"/>
    <w:rsid w:val="00A91A77"/>
    <w:rsid w:val="00A956C3"/>
    <w:rsid w:val="00A9788E"/>
    <w:rsid w:val="00AA03B8"/>
    <w:rsid w:val="00AA175D"/>
    <w:rsid w:val="00AA1A5D"/>
    <w:rsid w:val="00AA1E6E"/>
    <w:rsid w:val="00AA47A9"/>
    <w:rsid w:val="00AA6495"/>
    <w:rsid w:val="00AA6BB4"/>
    <w:rsid w:val="00AB170D"/>
    <w:rsid w:val="00AB53A3"/>
    <w:rsid w:val="00AC14BA"/>
    <w:rsid w:val="00AC3D80"/>
    <w:rsid w:val="00AC51F7"/>
    <w:rsid w:val="00AC5CE7"/>
    <w:rsid w:val="00AD0D46"/>
    <w:rsid w:val="00AD0F87"/>
    <w:rsid w:val="00AD13A8"/>
    <w:rsid w:val="00AD1A2A"/>
    <w:rsid w:val="00AD20EF"/>
    <w:rsid w:val="00AD2E55"/>
    <w:rsid w:val="00AD6359"/>
    <w:rsid w:val="00AD741E"/>
    <w:rsid w:val="00AD7FAA"/>
    <w:rsid w:val="00AE03FF"/>
    <w:rsid w:val="00AE0D5D"/>
    <w:rsid w:val="00AE1704"/>
    <w:rsid w:val="00AE2E20"/>
    <w:rsid w:val="00AE3F69"/>
    <w:rsid w:val="00AE3FF4"/>
    <w:rsid w:val="00AE4C1C"/>
    <w:rsid w:val="00AE5509"/>
    <w:rsid w:val="00AE67C3"/>
    <w:rsid w:val="00AF093E"/>
    <w:rsid w:val="00AF0B9D"/>
    <w:rsid w:val="00AF0C4D"/>
    <w:rsid w:val="00AF2D87"/>
    <w:rsid w:val="00AF569A"/>
    <w:rsid w:val="00AF61B7"/>
    <w:rsid w:val="00B021A9"/>
    <w:rsid w:val="00B029FD"/>
    <w:rsid w:val="00B04941"/>
    <w:rsid w:val="00B0540B"/>
    <w:rsid w:val="00B0704A"/>
    <w:rsid w:val="00B070BE"/>
    <w:rsid w:val="00B116D9"/>
    <w:rsid w:val="00B13CD7"/>
    <w:rsid w:val="00B14C0C"/>
    <w:rsid w:val="00B15E95"/>
    <w:rsid w:val="00B22CAE"/>
    <w:rsid w:val="00B236FC"/>
    <w:rsid w:val="00B26859"/>
    <w:rsid w:val="00B27F87"/>
    <w:rsid w:val="00B323FF"/>
    <w:rsid w:val="00B32F1E"/>
    <w:rsid w:val="00B33CED"/>
    <w:rsid w:val="00B359C6"/>
    <w:rsid w:val="00B367E8"/>
    <w:rsid w:val="00B36F9A"/>
    <w:rsid w:val="00B37F1F"/>
    <w:rsid w:val="00B412A4"/>
    <w:rsid w:val="00B416B1"/>
    <w:rsid w:val="00B454D2"/>
    <w:rsid w:val="00B47BFC"/>
    <w:rsid w:val="00B52705"/>
    <w:rsid w:val="00B551E6"/>
    <w:rsid w:val="00B556EB"/>
    <w:rsid w:val="00B5740E"/>
    <w:rsid w:val="00B6019A"/>
    <w:rsid w:val="00B61127"/>
    <w:rsid w:val="00B62835"/>
    <w:rsid w:val="00B6339B"/>
    <w:rsid w:val="00B64DCC"/>
    <w:rsid w:val="00B67E8E"/>
    <w:rsid w:val="00B71386"/>
    <w:rsid w:val="00B719C0"/>
    <w:rsid w:val="00B72342"/>
    <w:rsid w:val="00B73114"/>
    <w:rsid w:val="00B7432D"/>
    <w:rsid w:val="00B80E43"/>
    <w:rsid w:val="00B8201C"/>
    <w:rsid w:val="00B83125"/>
    <w:rsid w:val="00B83A1D"/>
    <w:rsid w:val="00B87E7C"/>
    <w:rsid w:val="00B90557"/>
    <w:rsid w:val="00B91E0E"/>
    <w:rsid w:val="00B93CAD"/>
    <w:rsid w:val="00B9486D"/>
    <w:rsid w:val="00B961F7"/>
    <w:rsid w:val="00B972BE"/>
    <w:rsid w:val="00BA3F8E"/>
    <w:rsid w:val="00BA6AB3"/>
    <w:rsid w:val="00BA6DB0"/>
    <w:rsid w:val="00BA78DB"/>
    <w:rsid w:val="00BB397A"/>
    <w:rsid w:val="00BB4799"/>
    <w:rsid w:val="00BB760B"/>
    <w:rsid w:val="00BC3AAE"/>
    <w:rsid w:val="00BC41BE"/>
    <w:rsid w:val="00BC6C9A"/>
    <w:rsid w:val="00BC7B2D"/>
    <w:rsid w:val="00BD0561"/>
    <w:rsid w:val="00BD0AD1"/>
    <w:rsid w:val="00BD6557"/>
    <w:rsid w:val="00BD71C1"/>
    <w:rsid w:val="00BD7B73"/>
    <w:rsid w:val="00BD7C46"/>
    <w:rsid w:val="00BE00D0"/>
    <w:rsid w:val="00BE0485"/>
    <w:rsid w:val="00BE0595"/>
    <w:rsid w:val="00BE0B2D"/>
    <w:rsid w:val="00BE12F7"/>
    <w:rsid w:val="00BE1BD1"/>
    <w:rsid w:val="00BE263C"/>
    <w:rsid w:val="00BE2F75"/>
    <w:rsid w:val="00BE3F21"/>
    <w:rsid w:val="00BE7075"/>
    <w:rsid w:val="00BF0A9C"/>
    <w:rsid w:val="00BF192E"/>
    <w:rsid w:val="00BF1F64"/>
    <w:rsid w:val="00BF5DF2"/>
    <w:rsid w:val="00BF6A36"/>
    <w:rsid w:val="00BF7B7E"/>
    <w:rsid w:val="00BF7F69"/>
    <w:rsid w:val="00C005C1"/>
    <w:rsid w:val="00C005C2"/>
    <w:rsid w:val="00C01A66"/>
    <w:rsid w:val="00C01E16"/>
    <w:rsid w:val="00C053C3"/>
    <w:rsid w:val="00C111DE"/>
    <w:rsid w:val="00C12340"/>
    <w:rsid w:val="00C13585"/>
    <w:rsid w:val="00C1450A"/>
    <w:rsid w:val="00C167C7"/>
    <w:rsid w:val="00C171A2"/>
    <w:rsid w:val="00C17DE3"/>
    <w:rsid w:val="00C17EAA"/>
    <w:rsid w:val="00C20E6A"/>
    <w:rsid w:val="00C22132"/>
    <w:rsid w:val="00C232FD"/>
    <w:rsid w:val="00C23372"/>
    <w:rsid w:val="00C23722"/>
    <w:rsid w:val="00C23E53"/>
    <w:rsid w:val="00C255BE"/>
    <w:rsid w:val="00C25D1D"/>
    <w:rsid w:val="00C2692F"/>
    <w:rsid w:val="00C2719F"/>
    <w:rsid w:val="00C30D4B"/>
    <w:rsid w:val="00C313F9"/>
    <w:rsid w:val="00C31EB6"/>
    <w:rsid w:val="00C34A4E"/>
    <w:rsid w:val="00C35848"/>
    <w:rsid w:val="00C3700A"/>
    <w:rsid w:val="00C3709A"/>
    <w:rsid w:val="00C44867"/>
    <w:rsid w:val="00C45A30"/>
    <w:rsid w:val="00C4629E"/>
    <w:rsid w:val="00C46321"/>
    <w:rsid w:val="00C47C6C"/>
    <w:rsid w:val="00C5099D"/>
    <w:rsid w:val="00C55717"/>
    <w:rsid w:val="00C565E0"/>
    <w:rsid w:val="00C6050F"/>
    <w:rsid w:val="00C60E24"/>
    <w:rsid w:val="00C6145A"/>
    <w:rsid w:val="00C61E47"/>
    <w:rsid w:val="00C632A2"/>
    <w:rsid w:val="00C64AF3"/>
    <w:rsid w:val="00C712F4"/>
    <w:rsid w:val="00C716F3"/>
    <w:rsid w:val="00C73254"/>
    <w:rsid w:val="00C743C5"/>
    <w:rsid w:val="00C74578"/>
    <w:rsid w:val="00C75DB0"/>
    <w:rsid w:val="00C76B47"/>
    <w:rsid w:val="00C81BA6"/>
    <w:rsid w:val="00C82EC3"/>
    <w:rsid w:val="00C84D70"/>
    <w:rsid w:val="00C86EC8"/>
    <w:rsid w:val="00C86F74"/>
    <w:rsid w:val="00C87A48"/>
    <w:rsid w:val="00C9043D"/>
    <w:rsid w:val="00C93788"/>
    <w:rsid w:val="00C9436F"/>
    <w:rsid w:val="00C953CC"/>
    <w:rsid w:val="00CA471B"/>
    <w:rsid w:val="00CA4CE2"/>
    <w:rsid w:val="00CA4F84"/>
    <w:rsid w:val="00CA5C08"/>
    <w:rsid w:val="00CA5DDB"/>
    <w:rsid w:val="00CA6BBF"/>
    <w:rsid w:val="00CA7035"/>
    <w:rsid w:val="00CB22FF"/>
    <w:rsid w:val="00CB286D"/>
    <w:rsid w:val="00CB30BB"/>
    <w:rsid w:val="00CB3863"/>
    <w:rsid w:val="00CB4C87"/>
    <w:rsid w:val="00CC1E23"/>
    <w:rsid w:val="00CC3009"/>
    <w:rsid w:val="00CC4947"/>
    <w:rsid w:val="00CC56C4"/>
    <w:rsid w:val="00CC5DA5"/>
    <w:rsid w:val="00CD1290"/>
    <w:rsid w:val="00CD4F2F"/>
    <w:rsid w:val="00CD6CB2"/>
    <w:rsid w:val="00CD6F7C"/>
    <w:rsid w:val="00CD73D6"/>
    <w:rsid w:val="00CE188F"/>
    <w:rsid w:val="00CE5ECB"/>
    <w:rsid w:val="00CE62A0"/>
    <w:rsid w:val="00CF2F71"/>
    <w:rsid w:val="00CF41B8"/>
    <w:rsid w:val="00CF50D8"/>
    <w:rsid w:val="00CF541F"/>
    <w:rsid w:val="00CF588B"/>
    <w:rsid w:val="00D0188E"/>
    <w:rsid w:val="00D02B5F"/>
    <w:rsid w:val="00D02C0B"/>
    <w:rsid w:val="00D049F3"/>
    <w:rsid w:val="00D06682"/>
    <w:rsid w:val="00D06888"/>
    <w:rsid w:val="00D068C7"/>
    <w:rsid w:val="00D07388"/>
    <w:rsid w:val="00D13261"/>
    <w:rsid w:val="00D13515"/>
    <w:rsid w:val="00D13BEE"/>
    <w:rsid w:val="00D14519"/>
    <w:rsid w:val="00D1507D"/>
    <w:rsid w:val="00D15534"/>
    <w:rsid w:val="00D15780"/>
    <w:rsid w:val="00D15E15"/>
    <w:rsid w:val="00D16522"/>
    <w:rsid w:val="00D17EE0"/>
    <w:rsid w:val="00D2452B"/>
    <w:rsid w:val="00D351A5"/>
    <w:rsid w:val="00D361EE"/>
    <w:rsid w:val="00D36780"/>
    <w:rsid w:val="00D40EF4"/>
    <w:rsid w:val="00D421EB"/>
    <w:rsid w:val="00D439C7"/>
    <w:rsid w:val="00D43A7A"/>
    <w:rsid w:val="00D43C11"/>
    <w:rsid w:val="00D442AB"/>
    <w:rsid w:val="00D453CC"/>
    <w:rsid w:val="00D475C2"/>
    <w:rsid w:val="00D50F3F"/>
    <w:rsid w:val="00D5105C"/>
    <w:rsid w:val="00D51287"/>
    <w:rsid w:val="00D5317A"/>
    <w:rsid w:val="00D53E08"/>
    <w:rsid w:val="00D5476F"/>
    <w:rsid w:val="00D55D1C"/>
    <w:rsid w:val="00D55F3A"/>
    <w:rsid w:val="00D57425"/>
    <w:rsid w:val="00D60776"/>
    <w:rsid w:val="00D66D5A"/>
    <w:rsid w:val="00D67003"/>
    <w:rsid w:val="00D679B1"/>
    <w:rsid w:val="00D71B2B"/>
    <w:rsid w:val="00D732EB"/>
    <w:rsid w:val="00D7360F"/>
    <w:rsid w:val="00D73954"/>
    <w:rsid w:val="00D75AE8"/>
    <w:rsid w:val="00D76C9D"/>
    <w:rsid w:val="00D81717"/>
    <w:rsid w:val="00D82CEC"/>
    <w:rsid w:val="00D854DD"/>
    <w:rsid w:val="00D85C83"/>
    <w:rsid w:val="00D876AB"/>
    <w:rsid w:val="00D90B44"/>
    <w:rsid w:val="00D92251"/>
    <w:rsid w:val="00D93743"/>
    <w:rsid w:val="00DA2F27"/>
    <w:rsid w:val="00DA3849"/>
    <w:rsid w:val="00DA62A3"/>
    <w:rsid w:val="00DA6B70"/>
    <w:rsid w:val="00DB0655"/>
    <w:rsid w:val="00DB327F"/>
    <w:rsid w:val="00DB3C52"/>
    <w:rsid w:val="00DB7CD0"/>
    <w:rsid w:val="00DC1099"/>
    <w:rsid w:val="00DC1623"/>
    <w:rsid w:val="00DC1C88"/>
    <w:rsid w:val="00DC2038"/>
    <w:rsid w:val="00DC4256"/>
    <w:rsid w:val="00DC4EC2"/>
    <w:rsid w:val="00DC5706"/>
    <w:rsid w:val="00DC6C54"/>
    <w:rsid w:val="00DC710A"/>
    <w:rsid w:val="00DD2826"/>
    <w:rsid w:val="00DD350E"/>
    <w:rsid w:val="00DD5771"/>
    <w:rsid w:val="00DD6D78"/>
    <w:rsid w:val="00DE0BA1"/>
    <w:rsid w:val="00DE0D6C"/>
    <w:rsid w:val="00DE3C02"/>
    <w:rsid w:val="00DE52F0"/>
    <w:rsid w:val="00DE6C6C"/>
    <w:rsid w:val="00DE7741"/>
    <w:rsid w:val="00DF054B"/>
    <w:rsid w:val="00DF17ED"/>
    <w:rsid w:val="00DF331B"/>
    <w:rsid w:val="00DF45F7"/>
    <w:rsid w:val="00DF5EA0"/>
    <w:rsid w:val="00E00204"/>
    <w:rsid w:val="00E015F3"/>
    <w:rsid w:val="00E01BB8"/>
    <w:rsid w:val="00E03652"/>
    <w:rsid w:val="00E03FED"/>
    <w:rsid w:val="00E10FD5"/>
    <w:rsid w:val="00E127AA"/>
    <w:rsid w:val="00E12929"/>
    <w:rsid w:val="00E12BCB"/>
    <w:rsid w:val="00E12DD9"/>
    <w:rsid w:val="00E132F1"/>
    <w:rsid w:val="00E1393E"/>
    <w:rsid w:val="00E15616"/>
    <w:rsid w:val="00E157EA"/>
    <w:rsid w:val="00E16054"/>
    <w:rsid w:val="00E16FDC"/>
    <w:rsid w:val="00E17A68"/>
    <w:rsid w:val="00E208B2"/>
    <w:rsid w:val="00E20DFF"/>
    <w:rsid w:val="00E22954"/>
    <w:rsid w:val="00E22EC6"/>
    <w:rsid w:val="00E23AA0"/>
    <w:rsid w:val="00E24553"/>
    <w:rsid w:val="00E26FD0"/>
    <w:rsid w:val="00E316C8"/>
    <w:rsid w:val="00E3212C"/>
    <w:rsid w:val="00E33B4E"/>
    <w:rsid w:val="00E341D8"/>
    <w:rsid w:val="00E3704F"/>
    <w:rsid w:val="00E373B7"/>
    <w:rsid w:val="00E37C8D"/>
    <w:rsid w:val="00E411F5"/>
    <w:rsid w:val="00E41930"/>
    <w:rsid w:val="00E41C45"/>
    <w:rsid w:val="00E41EF9"/>
    <w:rsid w:val="00E43348"/>
    <w:rsid w:val="00E43718"/>
    <w:rsid w:val="00E45E56"/>
    <w:rsid w:val="00E46425"/>
    <w:rsid w:val="00E471EC"/>
    <w:rsid w:val="00E52238"/>
    <w:rsid w:val="00E53CDB"/>
    <w:rsid w:val="00E53CF4"/>
    <w:rsid w:val="00E55DD9"/>
    <w:rsid w:val="00E57247"/>
    <w:rsid w:val="00E613C3"/>
    <w:rsid w:val="00E6189F"/>
    <w:rsid w:val="00E62465"/>
    <w:rsid w:val="00E644BB"/>
    <w:rsid w:val="00E66269"/>
    <w:rsid w:val="00E66976"/>
    <w:rsid w:val="00E6790E"/>
    <w:rsid w:val="00E714DB"/>
    <w:rsid w:val="00E71BAE"/>
    <w:rsid w:val="00E72F7F"/>
    <w:rsid w:val="00E73B1E"/>
    <w:rsid w:val="00E81244"/>
    <w:rsid w:val="00E84215"/>
    <w:rsid w:val="00E84FD0"/>
    <w:rsid w:val="00E85015"/>
    <w:rsid w:val="00E879D4"/>
    <w:rsid w:val="00E900B0"/>
    <w:rsid w:val="00E90B6F"/>
    <w:rsid w:val="00E911A4"/>
    <w:rsid w:val="00E91466"/>
    <w:rsid w:val="00E94D5E"/>
    <w:rsid w:val="00E96ECA"/>
    <w:rsid w:val="00E97152"/>
    <w:rsid w:val="00E9716C"/>
    <w:rsid w:val="00EA12FF"/>
    <w:rsid w:val="00EA1CB4"/>
    <w:rsid w:val="00EA30D0"/>
    <w:rsid w:val="00EA3916"/>
    <w:rsid w:val="00EA5132"/>
    <w:rsid w:val="00EA6C73"/>
    <w:rsid w:val="00EA7053"/>
    <w:rsid w:val="00EB0859"/>
    <w:rsid w:val="00EB1AD5"/>
    <w:rsid w:val="00EB1BCF"/>
    <w:rsid w:val="00EB3280"/>
    <w:rsid w:val="00EB428A"/>
    <w:rsid w:val="00EB4914"/>
    <w:rsid w:val="00EB5DD6"/>
    <w:rsid w:val="00EB67B6"/>
    <w:rsid w:val="00EB7801"/>
    <w:rsid w:val="00EC01CB"/>
    <w:rsid w:val="00EC0893"/>
    <w:rsid w:val="00EC0A1F"/>
    <w:rsid w:val="00EC10B2"/>
    <w:rsid w:val="00EC4308"/>
    <w:rsid w:val="00EC6612"/>
    <w:rsid w:val="00EC7E36"/>
    <w:rsid w:val="00ED3C42"/>
    <w:rsid w:val="00ED3D79"/>
    <w:rsid w:val="00ED439F"/>
    <w:rsid w:val="00ED47E9"/>
    <w:rsid w:val="00ED5768"/>
    <w:rsid w:val="00ED5C89"/>
    <w:rsid w:val="00EE1484"/>
    <w:rsid w:val="00EE2992"/>
    <w:rsid w:val="00EE589E"/>
    <w:rsid w:val="00EE761B"/>
    <w:rsid w:val="00EE7A1D"/>
    <w:rsid w:val="00EE7C42"/>
    <w:rsid w:val="00EF0325"/>
    <w:rsid w:val="00EF0537"/>
    <w:rsid w:val="00EF17A9"/>
    <w:rsid w:val="00EF1A5F"/>
    <w:rsid w:val="00EF1D88"/>
    <w:rsid w:val="00EF3268"/>
    <w:rsid w:val="00EF5DFC"/>
    <w:rsid w:val="00EF6894"/>
    <w:rsid w:val="00F005AA"/>
    <w:rsid w:val="00F06442"/>
    <w:rsid w:val="00F1288B"/>
    <w:rsid w:val="00F140E7"/>
    <w:rsid w:val="00F14B80"/>
    <w:rsid w:val="00F1676C"/>
    <w:rsid w:val="00F209C5"/>
    <w:rsid w:val="00F20F51"/>
    <w:rsid w:val="00F2253E"/>
    <w:rsid w:val="00F22B55"/>
    <w:rsid w:val="00F24AFE"/>
    <w:rsid w:val="00F24B04"/>
    <w:rsid w:val="00F24C9A"/>
    <w:rsid w:val="00F26F2A"/>
    <w:rsid w:val="00F303F1"/>
    <w:rsid w:val="00F32245"/>
    <w:rsid w:val="00F33C19"/>
    <w:rsid w:val="00F35A83"/>
    <w:rsid w:val="00F36306"/>
    <w:rsid w:val="00F42095"/>
    <w:rsid w:val="00F43DBF"/>
    <w:rsid w:val="00F4417E"/>
    <w:rsid w:val="00F44DC7"/>
    <w:rsid w:val="00F4740B"/>
    <w:rsid w:val="00F50840"/>
    <w:rsid w:val="00F5129B"/>
    <w:rsid w:val="00F517A3"/>
    <w:rsid w:val="00F51D8A"/>
    <w:rsid w:val="00F52F8A"/>
    <w:rsid w:val="00F538CF"/>
    <w:rsid w:val="00F56E56"/>
    <w:rsid w:val="00F577EB"/>
    <w:rsid w:val="00F60401"/>
    <w:rsid w:val="00F62F4C"/>
    <w:rsid w:val="00F6560E"/>
    <w:rsid w:val="00F665FF"/>
    <w:rsid w:val="00F67C54"/>
    <w:rsid w:val="00F71949"/>
    <w:rsid w:val="00F732EF"/>
    <w:rsid w:val="00F74F0D"/>
    <w:rsid w:val="00F7702C"/>
    <w:rsid w:val="00F77BEE"/>
    <w:rsid w:val="00F81E28"/>
    <w:rsid w:val="00F86476"/>
    <w:rsid w:val="00F87D29"/>
    <w:rsid w:val="00F9074C"/>
    <w:rsid w:val="00F91557"/>
    <w:rsid w:val="00F92394"/>
    <w:rsid w:val="00F94FCA"/>
    <w:rsid w:val="00F96EF7"/>
    <w:rsid w:val="00FA33BC"/>
    <w:rsid w:val="00FA768D"/>
    <w:rsid w:val="00FB0E39"/>
    <w:rsid w:val="00FB0F44"/>
    <w:rsid w:val="00FB2999"/>
    <w:rsid w:val="00FB2AB0"/>
    <w:rsid w:val="00FB33F5"/>
    <w:rsid w:val="00FB37F4"/>
    <w:rsid w:val="00FB3DEA"/>
    <w:rsid w:val="00FB3E72"/>
    <w:rsid w:val="00FB4D97"/>
    <w:rsid w:val="00FB591D"/>
    <w:rsid w:val="00FB6199"/>
    <w:rsid w:val="00FB7964"/>
    <w:rsid w:val="00FB7D54"/>
    <w:rsid w:val="00FB7F8E"/>
    <w:rsid w:val="00FC453F"/>
    <w:rsid w:val="00FC7235"/>
    <w:rsid w:val="00FD0CBA"/>
    <w:rsid w:val="00FD14D5"/>
    <w:rsid w:val="00FD2F60"/>
    <w:rsid w:val="00FD3AB5"/>
    <w:rsid w:val="00FD3D39"/>
    <w:rsid w:val="00FD443B"/>
    <w:rsid w:val="00FD4E5D"/>
    <w:rsid w:val="00FD53F3"/>
    <w:rsid w:val="00FD771A"/>
    <w:rsid w:val="00FD77DC"/>
    <w:rsid w:val="00FD7878"/>
    <w:rsid w:val="00FE1ABA"/>
    <w:rsid w:val="00FE34FB"/>
    <w:rsid w:val="00FE45D0"/>
    <w:rsid w:val="00FE4815"/>
    <w:rsid w:val="00FE5F30"/>
    <w:rsid w:val="00FE679D"/>
    <w:rsid w:val="00FE6BF8"/>
    <w:rsid w:val="00FE7C3B"/>
    <w:rsid w:val="00FF056B"/>
    <w:rsid w:val="00FF099B"/>
    <w:rsid w:val="00FF24D9"/>
    <w:rsid w:val="00FF3464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D9F43"/>
  <w15:chartTrackingRefBased/>
  <w15:docId w15:val="{B4D4119B-472C-4FAC-AA4D-1D921C6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E55"/>
    <w:pPr>
      <w:spacing w:after="200" w:line="276" w:lineRule="auto"/>
      <w:ind w:left="284" w:hanging="284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1D8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5B9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E5B9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B9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E5B98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5A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005A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005AA"/>
    <w:rPr>
      <w:vertAlign w:val="superscript"/>
    </w:rPr>
  </w:style>
  <w:style w:type="paragraph" w:customStyle="1" w:styleId="Styl2">
    <w:name w:val="Styl2"/>
    <w:basedOn w:val="Nagwek1"/>
    <w:rsid w:val="00EF1D88"/>
    <w:pPr>
      <w:keepNext w:val="0"/>
      <w:numPr>
        <w:numId w:val="2"/>
      </w:numPr>
      <w:spacing w:before="80" w:after="0" w:line="240" w:lineRule="auto"/>
    </w:pPr>
    <w:rPr>
      <w:rFonts w:ascii="Times New Roman" w:hAnsi="Times New Roman"/>
      <w:b w:val="0"/>
      <w:bCs w:val="0"/>
      <w:kern w:val="0"/>
      <w:szCs w:val="40"/>
      <w:lang w:eastAsia="pl-PL"/>
    </w:rPr>
  </w:style>
  <w:style w:type="paragraph" w:customStyle="1" w:styleId="Styl3">
    <w:name w:val="Styl3"/>
    <w:basedOn w:val="Normalny"/>
    <w:rsid w:val="00EF1D88"/>
    <w:pPr>
      <w:numPr>
        <w:ilvl w:val="1"/>
        <w:numId w:val="2"/>
      </w:numPr>
      <w:spacing w:before="60"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Styl4">
    <w:name w:val="Styl4"/>
    <w:basedOn w:val="Normalny"/>
    <w:rsid w:val="00EF1D88"/>
    <w:pPr>
      <w:numPr>
        <w:ilvl w:val="2"/>
        <w:numId w:val="2"/>
      </w:numPr>
      <w:spacing w:before="40"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Styl5">
    <w:name w:val="Styl5"/>
    <w:basedOn w:val="Normalny"/>
    <w:rsid w:val="00EF1D88"/>
    <w:pPr>
      <w:numPr>
        <w:ilvl w:val="4"/>
        <w:numId w:val="2"/>
      </w:numPr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Styl6">
    <w:name w:val="Styl6"/>
    <w:basedOn w:val="Normalny"/>
    <w:rsid w:val="00EF1D88"/>
    <w:pPr>
      <w:numPr>
        <w:ilvl w:val="5"/>
        <w:numId w:val="2"/>
      </w:numPr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Styl7">
    <w:name w:val="Styl7"/>
    <w:basedOn w:val="Styl4"/>
    <w:rsid w:val="00EF1D88"/>
    <w:pPr>
      <w:numPr>
        <w:ilvl w:val="3"/>
      </w:numPr>
      <w:tabs>
        <w:tab w:val="clear" w:pos="1074"/>
        <w:tab w:val="num" w:pos="360"/>
      </w:tabs>
      <w:spacing w:before="0"/>
      <w:ind w:left="284" w:hanging="284"/>
    </w:pPr>
  </w:style>
  <w:style w:type="character" w:customStyle="1" w:styleId="Nagwek1Znak">
    <w:name w:val="Nagłówek 1 Znak"/>
    <w:link w:val="Nagwek1"/>
    <w:uiPriority w:val="9"/>
    <w:rsid w:val="00EF1D8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Default">
    <w:name w:val="Default"/>
    <w:rsid w:val="00E26FD0"/>
    <w:pPr>
      <w:autoSpaceDE w:val="0"/>
      <w:autoSpaceDN w:val="0"/>
      <w:adjustRightInd w:val="0"/>
      <w:spacing w:line="276" w:lineRule="auto"/>
      <w:ind w:left="284" w:hanging="284"/>
      <w:jc w:val="both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2756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564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7564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564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7564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64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75642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9D05CB"/>
    <w:rPr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D76C9D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D76C9D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580C66"/>
    <w:rPr>
      <w:rFonts w:ascii="EUAlbertina" w:hAnsi="EUAlbertina"/>
      <w:color w:val="auto"/>
    </w:rPr>
  </w:style>
  <w:style w:type="paragraph" w:styleId="Akapitzlist">
    <w:name w:val="List Paragraph"/>
    <w:basedOn w:val="Normalny"/>
    <w:uiPriority w:val="34"/>
    <w:qFormat/>
    <w:rsid w:val="00827679"/>
    <w:pPr>
      <w:suppressAutoHyphens/>
      <w:ind w:left="720"/>
    </w:pPr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52F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E52F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E52F0"/>
    <w:rPr>
      <w:vertAlign w:val="superscript"/>
    </w:rPr>
  </w:style>
  <w:style w:type="character" w:styleId="Wyrnienieintensywne">
    <w:name w:val="Intense Emphasis"/>
    <w:uiPriority w:val="21"/>
    <w:qFormat/>
    <w:rsid w:val="0056395E"/>
    <w:rPr>
      <w:i/>
      <w:iCs/>
      <w:color w:val="4472C4"/>
    </w:rPr>
  </w:style>
  <w:style w:type="character" w:customStyle="1" w:styleId="Nierozpoznanawzmianka">
    <w:name w:val="Nierozpoznana wzmianka"/>
    <w:uiPriority w:val="99"/>
    <w:semiHidden/>
    <w:unhideWhenUsed/>
    <w:rsid w:val="007A1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3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pd.pl" TargetMode="External"/><Relationship Id="rId13" Type="http://schemas.openxmlformats.org/officeDocument/2006/relationships/hyperlink" Target="mailto:iod@pfr.pomorskie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pomorskie.e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inkubator.slupsk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od@trpd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nkubator.slupsk.pl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B1C2-DCFD-4478-A8BE-1EF9581D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6214</Words>
  <Characters>37290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43418</CharactersWithSpaces>
  <SharedDoc>false</SharedDoc>
  <HLinks>
    <vt:vector size="36" baseType="variant">
      <vt:variant>
        <vt:i4>6881305</vt:i4>
      </vt:variant>
      <vt:variant>
        <vt:i4>15</vt:i4>
      </vt:variant>
      <vt:variant>
        <vt:i4>0</vt:i4>
      </vt:variant>
      <vt:variant>
        <vt:i4>5</vt:i4>
      </vt:variant>
      <vt:variant>
        <vt:lpwstr>mailto:iod@pfr.pomorskie.eu</vt:lpwstr>
      </vt:variant>
      <vt:variant>
        <vt:lpwstr/>
      </vt:variant>
      <vt:variant>
        <vt:i4>7012433</vt:i4>
      </vt:variant>
      <vt:variant>
        <vt:i4>12</vt:i4>
      </vt:variant>
      <vt:variant>
        <vt:i4>0</vt:i4>
      </vt:variant>
      <vt:variant>
        <vt:i4>5</vt:i4>
      </vt:variant>
      <vt:variant>
        <vt:lpwstr>mailto:iod@pomorskie.eu</vt:lpwstr>
      </vt:variant>
      <vt:variant>
        <vt:lpwstr/>
      </vt:variant>
      <vt:variant>
        <vt:i4>4915245</vt:i4>
      </vt:variant>
      <vt:variant>
        <vt:i4>9</vt:i4>
      </vt:variant>
      <vt:variant>
        <vt:i4>0</vt:i4>
      </vt:variant>
      <vt:variant>
        <vt:i4>5</vt:i4>
      </vt:variant>
      <vt:variant>
        <vt:lpwstr>mailto:biuro@inkubator.slupsk.pl</vt:lpwstr>
      </vt:variant>
      <vt:variant>
        <vt:lpwstr/>
      </vt:variant>
      <vt:variant>
        <vt:i4>2686979</vt:i4>
      </vt:variant>
      <vt:variant>
        <vt:i4>6</vt:i4>
      </vt:variant>
      <vt:variant>
        <vt:i4>0</vt:i4>
      </vt:variant>
      <vt:variant>
        <vt:i4>5</vt:i4>
      </vt:variant>
      <vt:variant>
        <vt:lpwstr>mailto:iod@trpd.pl</vt:lpwstr>
      </vt:variant>
      <vt:variant>
        <vt:lpwstr/>
      </vt:variant>
      <vt:variant>
        <vt:i4>7995500</vt:i4>
      </vt:variant>
      <vt:variant>
        <vt:i4>3</vt:i4>
      </vt:variant>
      <vt:variant>
        <vt:i4>0</vt:i4>
      </vt:variant>
      <vt:variant>
        <vt:i4>5</vt:i4>
      </vt:variant>
      <vt:variant>
        <vt:lpwstr>http://www.inkubator.slupsk.pl/</vt:lpwstr>
      </vt:variant>
      <vt:variant>
        <vt:lpwstr/>
      </vt:variant>
      <vt:variant>
        <vt:i4>7143478</vt:i4>
      </vt:variant>
      <vt:variant>
        <vt:i4>0</vt:i4>
      </vt:variant>
      <vt:variant>
        <vt:i4>0</vt:i4>
      </vt:variant>
      <vt:variant>
        <vt:i4>5</vt:i4>
      </vt:variant>
      <vt:variant>
        <vt:lpwstr>http://www.trpd.pl/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maciekinkubator@gmail.com</cp:lastModifiedBy>
  <cp:revision>4</cp:revision>
  <cp:lastPrinted>2026-04-29T12:23:00Z</cp:lastPrinted>
  <dcterms:created xsi:type="dcterms:W3CDTF">2026-09-02T06:59:00Z</dcterms:created>
  <dcterms:modified xsi:type="dcterms:W3CDTF">2026-09-02T10:07:00Z</dcterms:modified>
</cp:coreProperties>
</file>